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D9" w:rsidRDefault="00A752D9" w:rsidP="00A752D9">
      <w:pPr>
        <w:spacing w:after="0" w:line="240" w:lineRule="auto"/>
        <w:rPr>
          <w:rFonts w:ascii="Bookman Old Style" w:eastAsia="Times New Roman" w:hAnsi="Bookman Old Style" w:cs="Times New Roman"/>
          <w:sz w:val="28"/>
          <w:szCs w:val="20"/>
          <w:lang w:eastAsia="fr-FR"/>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0575" cy="9836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8361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Times New Roman"/>
          <w:sz w:val="28"/>
          <w:szCs w:val="20"/>
          <w:lang w:eastAsia="fr-FR"/>
        </w:rPr>
        <w:t>Province de Québec</w:t>
      </w:r>
    </w:p>
    <w:p w:rsidR="00A752D9" w:rsidRDefault="00A752D9" w:rsidP="00A752D9">
      <w:pPr>
        <w:spacing w:after="0" w:line="240" w:lineRule="auto"/>
        <w:rPr>
          <w:rFonts w:ascii="Bookman Old Style" w:eastAsia="Times New Roman" w:hAnsi="Bookman Old Style" w:cs="Times New Roman"/>
          <w:sz w:val="28"/>
          <w:szCs w:val="20"/>
          <w:lang w:eastAsia="fr-FR"/>
        </w:rPr>
      </w:pPr>
      <w:r>
        <w:rPr>
          <w:rFonts w:ascii="Bookman Old Style" w:eastAsia="Times New Roman" w:hAnsi="Bookman Old Style" w:cs="Times New Roman"/>
          <w:sz w:val="28"/>
          <w:szCs w:val="20"/>
          <w:lang w:eastAsia="fr-FR"/>
        </w:rPr>
        <w:t>MRC du Val-Saint-François</w:t>
      </w:r>
    </w:p>
    <w:p w:rsidR="00A752D9" w:rsidRDefault="00A752D9" w:rsidP="00A752D9">
      <w:pPr>
        <w:spacing w:after="0" w:line="240" w:lineRule="auto"/>
        <w:rPr>
          <w:rFonts w:ascii="Bookman Old Style" w:eastAsia="Times New Roman" w:hAnsi="Bookman Old Style" w:cs="Times New Roman"/>
          <w:sz w:val="28"/>
          <w:szCs w:val="20"/>
          <w:lang w:eastAsia="fr-FR"/>
        </w:rPr>
      </w:pPr>
      <w:r>
        <w:rPr>
          <w:rFonts w:ascii="Bookman Old Style" w:eastAsia="Times New Roman" w:hAnsi="Bookman Old Style" w:cs="Times New Roman"/>
          <w:sz w:val="28"/>
          <w:szCs w:val="20"/>
          <w:lang w:eastAsia="fr-FR"/>
        </w:rPr>
        <w:t>Municipalité de Maricourt</w:t>
      </w:r>
    </w:p>
    <w:p w:rsidR="000E020D" w:rsidRDefault="000E020D"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Default="00A752D9" w:rsidP="000E020D">
      <w:pPr>
        <w:spacing w:after="0" w:line="240" w:lineRule="auto"/>
        <w:jc w:val="both"/>
        <w:rPr>
          <w:rFonts w:ascii="Bookman Old Style" w:eastAsia="Times New Roman" w:hAnsi="Bookman Old Style" w:cs="Times New Roman"/>
          <w:sz w:val="8"/>
          <w:szCs w:val="8"/>
          <w:lang w:eastAsia="fr-FR"/>
        </w:rPr>
      </w:pPr>
    </w:p>
    <w:p w:rsidR="00A752D9" w:rsidRPr="000E020D" w:rsidRDefault="00A752D9" w:rsidP="000E020D">
      <w:pPr>
        <w:spacing w:after="0" w:line="240" w:lineRule="auto"/>
        <w:jc w:val="both"/>
        <w:rPr>
          <w:rFonts w:ascii="Bookman Old Style" w:eastAsia="Times New Roman" w:hAnsi="Bookman Old Style" w:cs="Times New Roman"/>
          <w:sz w:val="8"/>
          <w:szCs w:val="8"/>
          <w:lang w:eastAsia="fr-FR"/>
        </w:rPr>
      </w:pPr>
    </w:p>
    <w:p w:rsidR="000E020D" w:rsidRPr="000E020D" w:rsidRDefault="000E020D" w:rsidP="000E020D">
      <w:pPr>
        <w:spacing w:after="0" w:line="240" w:lineRule="auto"/>
        <w:jc w:val="both"/>
        <w:rPr>
          <w:rFonts w:ascii="Bookman Old Style" w:eastAsia="Times New Roman" w:hAnsi="Bookman Old Style" w:cs="Times New Roman"/>
          <w:sz w:val="8"/>
          <w:szCs w:val="8"/>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 xml:space="preserve">Séance du conseil tenue le </w:t>
      </w:r>
      <w:r>
        <w:rPr>
          <w:rFonts w:ascii="Bookman Old Style" w:eastAsia="Times New Roman" w:hAnsi="Bookman Old Style" w:cs="Times New Roman"/>
          <w:sz w:val="24"/>
          <w:szCs w:val="24"/>
          <w:lang w:eastAsia="fr-FR"/>
        </w:rPr>
        <w:t>9 avril</w:t>
      </w:r>
      <w:r w:rsidRPr="000E020D">
        <w:rPr>
          <w:rFonts w:ascii="Bookman Old Style" w:eastAsia="Times New Roman" w:hAnsi="Bookman Old Style" w:cs="Times New Roman"/>
          <w:sz w:val="24"/>
          <w:szCs w:val="24"/>
          <w:lang w:eastAsia="fr-FR"/>
        </w:rPr>
        <w:t xml:space="preserve"> 2019 à 19 h 30 à la salle du conseil, sous la présidence du maire Robert Ledoux.</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Étaient présents :</w:t>
      </w:r>
      <w:r w:rsidRPr="000E020D">
        <w:rPr>
          <w:rFonts w:ascii="Bookman Old Style" w:eastAsia="Times New Roman" w:hAnsi="Bookman Old Style" w:cs="Times New Roman"/>
          <w:sz w:val="24"/>
          <w:szCs w:val="24"/>
          <w:lang w:eastAsia="fr-FR"/>
        </w:rPr>
        <w:tab/>
        <w:t xml:space="preserve">Robert Ledoux, Léo Dandurand, Serge Turcotte, Michael </w:t>
      </w:r>
      <w:proofErr w:type="spellStart"/>
      <w:r w:rsidRPr="000E020D">
        <w:rPr>
          <w:rFonts w:ascii="Bookman Old Style" w:eastAsia="Times New Roman" w:hAnsi="Bookman Old Style" w:cs="Times New Roman"/>
          <w:sz w:val="24"/>
          <w:szCs w:val="24"/>
          <w:lang w:eastAsia="fr-FR"/>
        </w:rPr>
        <w:t>Selby</w:t>
      </w:r>
      <w:proofErr w:type="spellEnd"/>
      <w:r w:rsidRPr="000E020D">
        <w:rPr>
          <w:rFonts w:ascii="Bookman Old Style" w:eastAsia="Times New Roman" w:hAnsi="Bookman Old Style" w:cs="Times New Roman"/>
          <w:sz w:val="24"/>
          <w:szCs w:val="24"/>
          <w:lang w:eastAsia="fr-FR"/>
        </w:rPr>
        <w:t>, Sylvie Hill, Gilles Desmarais et Alexandre Tessier</w:t>
      </w:r>
    </w:p>
    <w:p w:rsidR="000E020D" w:rsidRPr="000E020D" w:rsidRDefault="000E020D" w:rsidP="000E020D">
      <w:pPr>
        <w:tabs>
          <w:tab w:val="left" w:pos="2410"/>
        </w:tabs>
        <w:spacing w:after="0" w:line="240" w:lineRule="auto"/>
        <w:ind w:left="2410" w:hanging="2410"/>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1. Constatation de la régularité de la convocation de la séance et du quorum requis.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r w:rsidRPr="000E020D">
        <w:rPr>
          <w:rFonts w:ascii="Bookman Old Style" w:eastAsia="Times New Roman" w:hAnsi="Bookman Old Style" w:cs="Times New Roman"/>
          <w:sz w:val="24"/>
          <w:szCs w:val="20"/>
          <w:lang w:eastAsia="fr-FR"/>
        </w:rPr>
        <w:t>La régularité de la convocation de la séance, de même que le quorum sont constatés par le maire. Il déclare par la suite l’ouverture de la séance.</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0"/>
          <w:u w:val="single"/>
          <w:lang w:eastAsia="fr-FR"/>
        </w:rPr>
      </w:pPr>
      <w:r w:rsidRPr="000E020D">
        <w:rPr>
          <w:rFonts w:ascii="Bookman Old Style" w:eastAsia="Times New Roman" w:hAnsi="Bookman Old Style" w:cs="Times New Roman"/>
          <w:b/>
          <w:sz w:val="28"/>
          <w:szCs w:val="20"/>
          <w:u w:val="single"/>
          <w:lang w:eastAsia="fr-FR"/>
        </w:rPr>
        <w:t>2. Adoption de l’ordre du jour.</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8425D5">
        <w:rPr>
          <w:rFonts w:ascii="Bookman Old Style" w:eastAsia="Times New Roman" w:hAnsi="Bookman Old Style" w:cs="Times New Roman"/>
          <w:sz w:val="24"/>
          <w:szCs w:val="24"/>
          <w:lang w:eastAsia="fr-FR"/>
        </w:rPr>
        <w:t>44</w:t>
      </w:r>
      <w:r w:rsidRPr="000E020D">
        <w:rPr>
          <w:rFonts w:ascii="Bookman Old Style" w:eastAsia="Times New Roman" w:hAnsi="Bookman Old Style" w:cs="Times New Roman"/>
          <w:sz w:val="24"/>
          <w:szCs w:val="24"/>
          <w:lang w:eastAsia="fr-FR"/>
        </w:rPr>
        <w:t>-2019</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r w:rsidRPr="000E020D">
        <w:rPr>
          <w:rFonts w:ascii="Bookman Old Style" w:eastAsia="Times New Roman" w:hAnsi="Bookman Old Style" w:cs="Times New Roman"/>
          <w:sz w:val="24"/>
          <w:szCs w:val="20"/>
          <w:lang w:eastAsia="fr-FR"/>
        </w:rPr>
        <w:t xml:space="preserve">Il est proposé par </w:t>
      </w:r>
      <w:r w:rsidRPr="000E020D">
        <w:rPr>
          <w:rFonts w:ascii="Bookman Old Style" w:eastAsia="Times New Roman" w:hAnsi="Bookman Old Style" w:cs="Times New Roman"/>
          <w:sz w:val="24"/>
          <w:szCs w:val="24"/>
          <w:lang w:eastAsia="fr-FR"/>
        </w:rPr>
        <w:t xml:space="preserve">Michael </w:t>
      </w:r>
      <w:proofErr w:type="spellStart"/>
      <w:r w:rsidRPr="000E020D">
        <w:rPr>
          <w:rFonts w:ascii="Bookman Old Style" w:eastAsia="Times New Roman" w:hAnsi="Bookman Old Style" w:cs="Times New Roman"/>
          <w:sz w:val="24"/>
          <w:szCs w:val="24"/>
          <w:lang w:eastAsia="fr-FR"/>
        </w:rPr>
        <w:t>Selby</w:t>
      </w:r>
      <w:proofErr w:type="spellEnd"/>
      <w:r w:rsidRPr="000E020D">
        <w:rPr>
          <w:rFonts w:ascii="Bookman Old Style" w:eastAsia="Times New Roman" w:hAnsi="Bookman Old Style" w:cs="Times New Roman"/>
          <w:sz w:val="24"/>
          <w:szCs w:val="24"/>
          <w:lang w:eastAsia="fr-FR"/>
        </w:rPr>
        <w:t xml:space="preserve">, appuyé par </w:t>
      </w:r>
      <w:r>
        <w:rPr>
          <w:rFonts w:ascii="Bookman Old Style" w:eastAsia="Times New Roman" w:hAnsi="Bookman Old Style" w:cs="Times New Roman"/>
          <w:sz w:val="24"/>
          <w:szCs w:val="24"/>
          <w:lang w:eastAsia="fr-FR"/>
        </w:rPr>
        <w:t xml:space="preserve">Gilles Desmarais </w:t>
      </w:r>
      <w:r w:rsidRPr="000E020D">
        <w:rPr>
          <w:rFonts w:ascii="Bookman Old Style" w:eastAsia="Times New Roman" w:hAnsi="Bookman Old Style" w:cs="Times New Roman"/>
          <w:sz w:val="24"/>
          <w:szCs w:val="20"/>
          <w:lang w:eastAsia="fr-FR"/>
        </w:rPr>
        <w:t>et résolu d’adopter l’ordre du jour suivant:</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Ouverture de la séance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Adoption de l’ordre du jour</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Suivi de la dernière séance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 xml:space="preserve">Adoption du procès-verbal du </w:t>
      </w:r>
      <w:r>
        <w:rPr>
          <w:rFonts w:ascii="Bookman Old Style" w:hAnsi="Bookman Old Style"/>
          <w:sz w:val="24"/>
          <w:szCs w:val="24"/>
        </w:rPr>
        <w:t>12 mars</w:t>
      </w:r>
      <w:r w:rsidRPr="000E020D">
        <w:rPr>
          <w:rFonts w:ascii="Bookman Old Style" w:hAnsi="Bookman Old Style"/>
          <w:sz w:val="24"/>
          <w:szCs w:val="24"/>
        </w:rPr>
        <w:t xml:space="preserve">2019 </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Période de questions</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Correspondance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Comptes du mois</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Voirie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 xml:space="preserve">Résolution et Règlement </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pour subvention PPA-CE</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concernant le contrat de nivelage2019</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concernant l’achat de l’abat-poussière pour la saison 2019</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concernant le dépôt des états financiers 2018 de la Municipalité</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lastRenderedPageBreak/>
        <w:t>Résolution concernant la nomination de la firme comptable pour l’audit de l’année 2019</w:t>
      </w:r>
    </w:p>
    <w:p w:rsidR="000E020D" w:rsidRDefault="000E020D"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concernant la gestion de carte commerciale</w:t>
      </w:r>
    </w:p>
    <w:p w:rsidR="008425D5" w:rsidRPr="000E020D" w:rsidRDefault="008425D5" w:rsidP="000E020D">
      <w:pPr>
        <w:numPr>
          <w:ilvl w:val="1"/>
          <w:numId w:val="1"/>
        </w:numPr>
        <w:tabs>
          <w:tab w:val="left" w:pos="993"/>
        </w:tabs>
        <w:spacing w:after="60" w:line="240" w:lineRule="auto"/>
        <w:rPr>
          <w:rFonts w:ascii="Bookman Old Style" w:hAnsi="Bookman Old Style"/>
          <w:sz w:val="24"/>
          <w:szCs w:val="24"/>
        </w:rPr>
      </w:pPr>
      <w:r>
        <w:rPr>
          <w:rFonts w:ascii="Bookman Old Style" w:hAnsi="Bookman Old Style"/>
          <w:sz w:val="24"/>
          <w:szCs w:val="24"/>
        </w:rPr>
        <w:t>Résolution concernant l’achat d’une génératrice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MRC</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Environnement</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Loisirs</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Incendie</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Divers</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Période de questions</w:t>
      </w:r>
    </w:p>
    <w:p w:rsidR="000E020D" w:rsidRPr="000E020D" w:rsidRDefault="000E020D" w:rsidP="000E020D">
      <w:pPr>
        <w:numPr>
          <w:ilvl w:val="0"/>
          <w:numId w:val="1"/>
        </w:numPr>
        <w:tabs>
          <w:tab w:val="left" w:pos="993"/>
        </w:tabs>
        <w:spacing w:after="60" w:line="240" w:lineRule="auto"/>
        <w:rPr>
          <w:rFonts w:ascii="Bookman Old Style" w:hAnsi="Bookman Old Style"/>
          <w:sz w:val="24"/>
          <w:szCs w:val="24"/>
        </w:rPr>
      </w:pPr>
      <w:r w:rsidRPr="000E020D">
        <w:rPr>
          <w:rFonts w:ascii="Bookman Old Style" w:hAnsi="Bookman Old Style"/>
          <w:sz w:val="24"/>
          <w:szCs w:val="24"/>
        </w:rPr>
        <w:t>Levée de la séance</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3.  Suivi de la dernière séance</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Lecture de la lettre qui sera envoyé aux résidents du rang 7 concernant la nouvelle signalisation. </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tabs>
          <w:tab w:val="left" w:pos="567"/>
        </w:tabs>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sz w:val="28"/>
          <w:szCs w:val="28"/>
          <w:u w:val="single"/>
          <w:lang w:eastAsia="fr-FR"/>
        </w:rPr>
        <w:t xml:space="preserve">4.  Adoption du procès-verbal du 12 </w:t>
      </w:r>
      <w:r w:rsidR="008425D5">
        <w:rPr>
          <w:rFonts w:ascii="Bookman Old Style" w:eastAsia="Times New Roman" w:hAnsi="Bookman Old Style" w:cs="Times New Roman"/>
          <w:b/>
          <w:sz w:val="28"/>
          <w:szCs w:val="28"/>
          <w:u w:val="single"/>
          <w:lang w:eastAsia="fr-FR"/>
        </w:rPr>
        <w:t xml:space="preserve">mars </w:t>
      </w:r>
      <w:r w:rsidRPr="000E020D">
        <w:rPr>
          <w:rFonts w:ascii="Bookman Old Style" w:eastAsia="Times New Roman" w:hAnsi="Bookman Old Style" w:cs="Times New Roman"/>
          <w:b/>
          <w:sz w:val="28"/>
          <w:szCs w:val="28"/>
          <w:u w:val="single"/>
          <w:lang w:eastAsia="fr-FR"/>
        </w:rPr>
        <w:t>2019</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8425D5">
        <w:rPr>
          <w:rFonts w:ascii="Bookman Old Style" w:eastAsia="Times New Roman" w:hAnsi="Bookman Old Style" w:cs="Times New Roman"/>
          <w:sz w:val="24"/>
          <w:szCs w:val="24"/>
          <w:lang w:eastAsia="fr-FR"/>
        </w:rPr>
        <w:t>45</w:t>
      </w:r>
      <w:r w:rsidRPr="000E020D">
        <w:rPr>
          <w:rFonts w:ascii="Bookman Old Style" w:eastAsia="Times New Roman" w:hAnsi="Bookman Old Style" w:cs="Times New Roman"/>
          <w:sz w:val="24"/>
          <w:szCs w:val="24"/>
          <w:lang w:eastAsia="fr-FR"/>
        </w:rPr>
        <w:t xml:space="preserve">-2019 </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 xml:space="preserve">Il est proposé par </w:t>
      </w:r>
      <w:r w:rsidR="008425D5">
        <w:rPr>
          <w:rFonts w:ascii="Bookman Old Style" w:eastAsia="Times New Roman" w:hAnsi="Bookman Old Style" w:cs="Times New Roman"/>
          <w:sz w:val="24"/>
          <w:szCs w:val="24"/>
          <w:lang w:eastAsia="fr-FR"/>
        </w:rPr>
        <w:t>Serge Turcotte et appuyé par Gilles Desmarais</w:t>
      </w:r>
      <w:r w:rsidRPr="000E020D">
        <w:rPr>
          <w:rFonts w:ascii="Bookman Old Style" w:eastAsia="Times New Roman" w:hAnsi="Bookman Old Style" w:cs="Times New Roman"/>
          <w:sz w:val="24"/>
          <w:szCs w:val="24"/>
          <w:lang w:eastAsia="fr-FR"/>
        </w:rPr>
        <w:t xml:space="preserve"> et résolu d’adopter le procès-verbal du 12 </w:t>
      </w:r>
      <w:r w:rsidR="008425D5">
        <w:rPr>
          <w:rFonts w:ascii="Bookman Old Style" w:eastAsia="Times New Roman" w:hAnsi="Bookman Old Style" w:cs="Times New Roman"/>
          <w:sz w:val="24"/>
          <w:szCs w:val="24"/>
          <w:lang w:eastAsia="fr-FR"/>
        </w:rPr>
        <w:t>mars</w:t>
      </w:r>
      <w:r w:rsidRPr="000E020D">
        <w:rPr>
          <w:rFonts w:ascii="Bookman Old Style" w:eastAsia="Times New Roman" w:hAnsi="Bookman Old Style" w:cs="Times New Roman"/>
          <w:sz w:val="24"/>
          <w:szCs w:val="24"/>
          <w:lang w:eastAsia="fr-FR"/>
        </w:rPr>
        <w:t>2019.</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Adopté à l’unanimité.</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tabs>
          <w:tab w:val="left" w:pos="567"/>
        </w:tabs>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8"/>
          <w:u w:val="single"/>
          <w:lang w:eastAsia="fr-FR"/>
        </w:rPr>
        <w:t>5.</w:t>
      </w:r>
      <w:r w:rsidRPr="000E020D">
        <w:rPr>
          <w:rFonts w:ascii="Bookman Old Style" w:eastAsia="Times New Roman" w:hAnsi="Bookman Old Style" w:cs="Times New Roman"/>
          <w:b/>
          <w:sz w:val="28"/>
          <w:szCs w:val="28"/>
          <w:u w:val="single"/>
          <w:lang w:eastAsia="fr-FR"/>
        </w:rPr>
        <w:tab/>
        <w:t>Période de questions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Default="00B12F1E"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La période question porte sur le changement de vitesse du rang 7.</w:t>
      </w:r>
    </w:p>
    <w:p w:rsidR="00B12F1E" w:rsidRPr="000E020D" w:rsidRDefault="00B12F1E"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b/>
          <w:sz w:val="28"/>
          <w:szCs w:val="20"/>
          <w:u w:val="single"/>
          <w:lang w:eastAsia="fr-FR"/>
        </w:rPr>
        <w:t>6.  Correspondance.</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p>
    <w:p w:rsidR="00B12F1E" w:rsidRPr="00B12F1E" w:rsidRDefault="000E020D" w:rsidP="00B12F1E">
      <w:pPr>
        <w:spacing w:after="0" w:line="240" w:lineRule="auto"/>
        <w:ind w:hanging="1701"/>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0"/>
          <w:lang w:eastAsia="fr-FR"/>
        </w:rPr>
        <w:t>0</w:t>
      </w:r>
      <w:r w:rsidR="008425D5">
        <w:rPr>
          <w:rFonts w:ascii="Bookman Old Style" w:eastAsia="Times New Roman" w:hAnsi="Bookman Old Style" w:cs="Times New Roman"/>
          <w:sz w:val="24"/>
          <w:szCs w:val="20"/>
          <w:lang w:eastAsia="fr-FR"/>
        </w:rPr>
        <w:t>46</w:t>
      </w:r>
      <w:r w:rsidRPr="000E020D">
        <w:rPr>
          <w:rFonts w:ascii="Bookman Old Style" w:eastAsia="Times New Roman" w:hAnsi="Bookman Old Style" w:cs="Times New Roman"/>
          <w:sz w:val="24"/>
          <w:szCs w:val="20"/>
          <w:lang w:eastAsia="fr-FR"/>
        </w:rPr>
        <w:t>-2019</w:t>
      </w:r>
      <w:r w:rsidRPr="000E020D">
        <w:rPr>
          <w:rFonts w:ascii="Bookman Old Style" w:eastAsia="Times New Roman" w:hAnsi="Bookman Old Style" w:cs="Times New Roman"/>
          <w:sz w:val="24"/>
          <w:szCs w:val="20"/>
          <w:lang w:eastAsia="fr-FR"/>
        </w:rPr>
        <w:tab/>
      </w:r>
      <w:r w:rsidRPr="000E020D">
        <w:rPr>
          <w:rFonts w:ascii="Bookman Old Style" w:eastAsia="Times New Roman" w:hAnsi="Bookman Old Style" w:cs="Times New Roman"/>
          <w:sz w:val="24"/>
          <w:szCs w:val="24"/>
          <w:lang w:eastAsia="fr-FR"/>
        </w:rPr>
        <w:t xml:space="preserve">Après la lecture de la correspondance reçue, il est proposé par </w:t>
      </w:r>
      <w:r w:rsidR="008425D5">
        <w:rPr>
          <w:rFonts w:ascii="Bookman Old Style" w:eastAsia="Times New Roman" w:hAnsi="Bookman Old Style" w:cs="Times New Roman"/>
          <w:sz w:val="24"/>
          <w:szCs w:val="24"/>
          <w:lang w:eastAsia="fr-FR"/>
        </w:rPr>
        <w:t>Alexandre Tessier</w:t>
      </w:r>
      <w:r w:rsidRPr="000E020D">
        <w:rPr>
          <w:rFonts w:ascii="Bookman Old Style" w:eastAsia="Times New Roman" w:hAnsi="Bookman Old Style" w:cs="Times New Roman"/>
          <w:sz w:val="24"/>
          <w:szCs w:val="24"/>
          <w:lang w:eastAsia="fr-FR"/>
        </w:rPr>
        <w:t>, appuyé par</w:t>
      </w:r>
      <w:r w:rsidR="008425D5">
        <w:rPr>
          <w:rFonts w:ascii="Bookman Old Style" w:eastAsia="Times New Roman" w:hAnsi="Bookman Old Style" w:cs="Times New Roman"/>
          <w:sz w:val="24"/>
          <w:szCs w:val="24"/>
          <w:lang w:eastAsia="fr-FR"/>
        </w:rPr>
        <w:t xml:space="preserve"> Silvie Hill</w:t>
      </w:r>
      <w:r w:rsidR="00B12F1E">
        <w:rPr>
          <w:rFonts w:ascii="Bookman Old Style" w:eastAsia="Times New Roman" w:hAnsi="Bookman Old Style" w:cs="Times New Roman"/>
          <w:sz w:val="24"/>
          <w:szCs w:val="24"/>
          <w:lang w:eastAsia="fr-FR"/>
        </w:rPr>
        <w:t xml:space="preserve"> </w:t>
      </w:r>
      <w:r w:rsidR="00B12F1E" w:rsidRPr="00B12F1E">
        <w:rPr>
          <w:rFonts w:ascii="Bookman Old Style" w:eastAsia="Times New Roman" w:hAnsi="Bookman Old Style" w:cs="Times New Roman"/>
          <w:sz w:val="24"/>
          <w:szCs w:val="24"/>
          <w:lang w:eastAsia="fr-FR"/>
        </w:rPr>
        <w:t>de porter la correspondance aux archives de la municipalité</w:t>
      </w:r>
    </w:p>
    <w:p w:rsidR="00B12F1E" w:rsidRPr="00B12F1E" w:rsidRDefault="00B12F1E" w:rsidP="00B12F1E">
      <w:pPr>
        <w:spacing w:after="0" w:line="240" w:lineRule="auto"/>
        <w:jc w:val="both"/>
        <w:rPr>
          <w:rFonts w:ascii="Bookman Old Style" w:eastAsia="Times New Roman" w:hAnsi="Bookman Old Style" w:cs="Times New Roman"/>
          <w:sz w:val="24"/>
          <w:szCs w:val="24"/>
          <w:lang w:eastAsia="fr-FR"/>
        </w:rPr>
      </w:pPr>
    </w:p>
    <w:p w:rsidR="00B12F1E" w:rsidRPr="00B12F1E" w:rsidRDefault="00B12F1E" w:rsidP="00B12F1E">
      <w:pPr>
        <w:spacing w:after="0" w:line="240" w:lineRule="auto"/>
        <w:jc w:val="both"/>
        <w:rPr>
          <w:rFonts w:ascii="Bookman Old Style" w:eastAsia="Times New Roman" w:hAnsi="Bookman Old Style" w:cs="Times New Roman"/>
          <w:sz w:val="24"/>
          <w:szCs w:val="24"/>
          <w:lang w:eastAsia="fr-FR"/>
        </w:rPr>
      </w:pPr>
      <w:r w:rsidRPr="00B12F1E">
        <w:rPr>
          <w:rFonts w:ascii="Bookman Old Style" w:eastAsia="Times New Roman" w:hAnsi="Bookman Old Style" w:cs="Times New Roman"/>
          <w:sz w:val="24"/>
          <w:szCs w:val="24"/>
          <w:lang w:eastAsia="fr-FR"/>
        </w:rPr>
        <w:t>Adopté à l’unanimité</w:t>
      </w:r>
    </w:p>
    <w:p w:rsidR="00A752D9" w:rsidRDefault="00A752D9" w:rsidP="000E020D">
      <w:pPr>
        <w:spacing w:after="0" w:line="240" w:lineRule="auto"/>
        <w:ind w:hanging="1701"/>
        <w:jc w:val="both"/>
        <w:rPr>
          <w:rFonts w:ascii="Bookman Old Style" w:eastAsia="Times New Roman" w:hAnsi="Bookman Old Style" w:cs="Times New Roman"/>
          <w:sz w:val="24"/>
          <w:szCs w:val="24"/>
          <w:lang w:eastAsia="fr-FR"/>
        </w:rPr>
      </w:pPr>
    </w:p>
    <w:p w:rsidR="00B12F1E" w:rsidRDefault="00B12F1E" w:rsidP="000E020D">
      <w:pPr>
        <w:spacing w:after="0" w:line="240" w:lineRule="auto"/>
        <w:ind w:hanging="1701"/>
        <w:jc w:val="both"/>
        <w:rPr>
          <w:rFonts w:ascii="Bookman Old Style" w:eastAsia="Times New Roman" w:hAnsi="Bookman Old Style" w:cs="Times New Roman"/>
          <w:sz w:val="24"/>
          <w:szCs w:val="24"/>
          <w:lang w:eastAsia="fr-FR"/>
        </w:rPr>
      </w:pPr>
    </w:p>
    <w:p w:rsidR="00B12F1E" w:rsidRDefault="00B12F1E" w:rsidP="000E020D">
      <w:pPr>
        <w:spacing w:after="0" w:line="240" w:lineRule="auto"/>
        <w:ind w:hanging="1701"/>
        <w:jc w:val="both"/>
        <w:rPr>
          <w:rFonts w:ascii="Bookman Old Style" w:eastAsia="Times New Roman" w:hAnsi="Bookman Old Style" w:cs="Times New Roman"/>
          <w:sz w:val="24"/>
          <w:szCs w:val="24"/>
          <w:lang w:eastAsia="fr-FR"/>
        </w:rPr>
      </w:pPr>
    </w:p>
    <w:p w:rsidR="00B12F1E" w:rsidRDefault="00B12F1E" w:rsidP="000E020D">
      <w:pPr>
        <w:spacing w:after="0" w:line="240" w:lineRule="auto"/>
        <w:ind w:hanging="1701"/>
        <w:jc w:val="both"/>
        <w:rPr>
          <w:rFonts w:ascii="Bookman Old Style" w:eastAsia="Times New Roman" w:hAnsi="Bookman Old Style" w:cs="Times New Roman"/>
          <w:sz w:val="24"/>
          <w:szCs w:val="24"/>
          <w:lang w:eastAsia="fr-FR"/>
        </w:rPr>
      </w:pPr>
    </w:p>
    <w:p w:rsidR="00B12F1E" w:rsidRPr="000E020D" w:rsidRDefault="00B12F1E" w:rsidP="000E020D">
      <w:pPr>
        <w:spacing w:after="0" w:line="240" w:lineRule="auto"/>
        <w:ind w:hanging="1701"/>
        <w:jc w:val="both"/>
        <w:rPr>
          <w:rFonts w:ascii="Bookman Old Style" w:eastAsia="Times New Roman" w:hAnsi="Bookman Old Style" w:cs="Times New Roman"/>
          <w:sz w:val="24"/>
          <w:szCs w:val="24"/>
          <w:lang w:eastAsia="fr-FR"/>
        </w:rPr>
      </w:pPr>
    </w:p>
    <w:p w:rsidR="000E020D" w:rsidRPr="00BC67D5" w:rsidRDefault="000E020D" w:rsidP="000E020D">
      <w:pPr>
        <w:spacing w:after="0" w:line="240" w:lineRule="auto"/>
        <w:rPr>
          <w:rFonts w:ascii="Bookman Old Style" w:eastAsia="Times New Roman" w:hAnsi="Bookman Old Style" w:cs="Times New Roman"/>
          <w:b/>
          <w:sz w:val="28"/>
          <w:szCs w:val="28"/>
          <w:lang w:eastAsia="fr-FR"/>
        </w:rPr>
      </w:pPr>
      <w:r w:rsidRPr="00BC67D5">
        <w:rPr>
          <w:rFonts w:ascii="Bookman Old Style" w:eastAsia="Times New Roman" w:hAnsi="Bookman Old Style" w:cs="Times New Roman"/>
          <w:b/>
          <w:sz w:val="28"/>
          <w:szCs w:val="28"/>
          <w:u w:val="single"/>
          <w:lang w:eastAsia="fr-FR"/>
        </w:rPr>
        <w:lastRenderedPageBreak/>
        <w:t>7.  Comptes du mois</w:t>
      </w:r>
    </w:p>
    <w:p w:rsidR="000E020D" w:rsidRPr="000E020D" w:rsidRDefault="000E020D" w:rsidP="000E020D">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sidR="008425D5">
        <w:rPr>
          <w:rFonts w:ascii="Bookman Old Style" w:eastAsia="Times New Roman" w:hAnsi="Bookman Old Style" w:cs="Times New Roman"/>
          <w:sz w:val="24"/>
          <w:szCs w:val="24"/>
          <w:lang w:eastAsia="fr-FR"/>
        </w:rPr>
        <w:t>47</w:t>
      </w:r>
      <w:r w:rsidRPr="000E020D">
        <w:rPr>
          <w:rFonts w:ascii="Bookman Old Style" w:eastAsia="Times New Roman" w:hAnsi="Bookman Old Style" w:cs="Times New Roman"/>
          <w:sz w:val="24"/>
          <w:szCs w:val="24"/>
          <w:lang w:eastAsia="fr-FR"/>
        </w:rPr>
        <w:t>-2019</w:t>
      </w:r>
    </w:p>
    <w:p w:rsidR="000E020D" w:rsidRPr="000E020D" w:rsidRDefault="000E020D" w:rsidP="00B12F1E">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Il est proposé</w:t>
      </w:r>
      <w:r w:rsidR="008425D5">
        <w:rPr>
          <w:rFonts w:ascii="Bookman Old Style" w:eastAsia="Times New Roman" w:hAnsi="Bookman Old Style" w:cs="Times New Roman"/>
          <w:sz w:val="24"/>
          <w:szCs w:val="24"/>
          <w:lang w:eastAsia="fr-FR"/>
        </w:rPr>
        <w:t xml:space="preserve"> par Gilles Desmarais, appuyé par Silvie Hill</w:t>
      </w:r>
      <w:r w:rsidRPr="000E020D">
        <w:rPr>
          <w:rFonts w:ascii="Bookman Old Style" w:eastAsia="Times New Roman" w:hAnsi="Bookman Old Style" w:cs="Times New Roman"/>
          <w:sz w:val="24"/>
          <w:szCs w:val="24"/>
          <w:lang w:eastAsia="fr-FR"/>
        </w:rPr>
        <w:t xml:space="preserve">, et résolu que la liste des comptes à payer au </w:t>
      </w:r>
      <w:r w:rsidR="008425D5">
        <w:rPr>
          <w:rFonts w:ascii="Bookman Old Style" w:eastAsia="Times New Roman" w:hAnsi="Bookman Old Style" w:cs="Times New Roman"/>
          <w:sz w:val="24"/>
          <w:szCs w:val="24"/>
          <w:lang w:eastAsia="fr-FR"/>
        </w:rPr>
        <w:t>9</w:t>
      </w:r>
      <w:r w:rsidRPr="000E020D">
        <w:rPr>
          <w:rFonts w:ascii="Bookman Old Style" w:eastAsia="Times New Roman" w:hAnsi="Bookman Old Style" w:cs="Times New Roman"/>
          <w:sz w:val="24"/>
          <w:szCs w:val="24"/>
          <w:lang w:eastAsia="fr-FR"/>
        </w:rPr>
        <w:t xml:space="preserve"> </w:t>
      </w:r>
      <w:r w:rsidR="008425D5">
        <w:rPr>
          <w:rFonts w:ascii="Bookman Old Style" w:eastAsia="Times New Roman" w:hAnsi="Bookman Old Style" w:cs="Times New Roman"/>
          <w:sz w:val="24"/>
          <w:szCs w:val="24"/>
          <w:lang w:eastAsia="fr-FR"/>
        </w:rPr>
        <w:t>avril</w:t>
      </w:r>
      <w:r w:rsidRPr="000E020D">
        <w:rPr>
          <w:rFonts w:ascii="Bookman Old Style" w:eastAsia="Times New Roman" w:hAnsi="Bookman Old Style" w:cs="Times New Roman"/>
          <w:sz w:val="24"/>
          <w:szCs w:val="24"/>
          <w:lang w:eastAsia="fr-FR"/>
        </w:rPr>
        <w:t xml:space="preserve"> 2019, au montant de </w:t>
      </w:r>
      <w:r w:rsidR="008425D5">
        <w:rPr>
          <w:rFonts w:ascii="Bookman Old Style" w:eastAsia="Times New Roman" w:hAnsi="Bookman Old Style" w:cs="Times New Roman"/>
          <w:sz w:val="24"/>
          <w:szCs w:val="24"/>
          <w:lang w:eastAsia="fr-FR"/>
        </w:rPr>
        <w:t>34</w:t>
      </w:r>
      <w:r w:rsidR="00B12F1E">
        <w:rPr>
          <w:rFonts w:ascii="Bookman Old Style" w:eastAsia="Times New Roman" w:hAnsi="Bookman Old Style" w:cs="Times New Roman"/>
          <w:sz w:val="24"/>
          <w:szCs w:val="24"/>
          <w:lang w:eastAsia="fr-FR"/>
        </w:rPr>
        <w:t xml:space="preserve"> </w:t>
      </w:r>
      <w:r w:rsidR="008425D5">
        <w:rPr>
          <w:rFonts w:ascii="Bookman Old Style" w:eastAsia="Times New Roman" w:hAnsi="Bookman Old Style" w:cs="Times New Roman"/>
          <w:sz w:val="24"/>
          <w:szCs w:val="24"/>
          <w:lang w:eastAsia="fr-FR"/>
        </w:rPr>
        <w:t>108.28</w:t>
      </w:r>
      <w:r w:rsidRPr="000E020D">
        <w:rPr>
          <w:rFonts w:ascii="Bookman Old Style" w:eastAsia="Times New Roman" w:hAnsi="Bookman Old Style" w:cs="Times New Roman"/>
          <w:sz w:val="24"/>
          <w:szCs w:val="24"/>
          <w:lang w:eastAsia="fr-FR"/>
        </w:rPr>
        <w:t>$ préparée par la secrétaire-trésorière, soit acceptée.</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Adopté à l’unanimité</w:t>
      </w: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BC67D5" w:rsidRDefault="000E020D" w:rsidP="000E020D">
      <w:pPr>
        <w:spacing w:after="0" w:line="240" w:lineRule="auto"/>
        <w:jc w:val="both"/>
        <w:rPr>
          <w:rFonts w:ascii="Bookman Old Style" w:eastAsia="Times New Roman" w:hAnsi="Bookman Old Style" w:cs="Times New Roman"/>
          <w:b/>
          <w:sz w:val="28"/>
          <w:szCs w:val="28"/>
          <w:u w:val="single"/>
          <w:lang w:eastAsia="fr-FR"/>
        </w:rPr>
      </w:pPr>
      <w:r w:rsidRPr="00BC67D5">
        <w:rPr>
          <w:rFonts w:ascii="Bookman Old Style" w:eastAsia="Times New Roman" w:hAnsi="Bookman Old Style" w:cs="Times New Roman"/>
          <w:b/>
          <w:sz w:val="28"/>
          <w:szCs w:val="28"/>
          <w:u w:val="single"/>
          <w:lang w:eastAsia="fr-FR"/>
        </w:rPr>
        <w:t>8.  Voirie</w:t>
      </w:r>
    </w:p>
    <w:p w:rsidR="000E020D" w:rsidRPr="000E020D" w:rsidRDefault="000E020D" w:rsidP="000E020D">
      <w:pPr>
        <w:spacing w:after="0" w:line="240" w:lineRule="auto"/>
        <w:jc w:val="both"/>
        <w:rPr>
          <w:rFonts w:ascii="Bookman Old Style" w:eastAsia="Times New Roman" w:hAnsi="Bookman Old Style" w:cs="Times New Roman"/>
          <w:b/>
          <w:sz w:val="28"/>
          <w:szCs w:val="20"/>
          <w:u w:val="single"/>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0"/>
          <w:lang w:eastAsia="fr-FR"/>
        </w:rPr>
      </w:pPr>
    </w:p>
    <w:p w:rsidR="000E020D" w:rsidRPr="00BC67D5" w:rsidRDefault="000E020D" w:rsidP="000E020D">
      <w:pPr>
        <w:spacing w:after="0" w:line="240" w:lineRule="auto"/>
        <w:jc w:val="both"/>
        <w:rPr>
          <w:rFonts w:ascii="Bookman Old Style" w:eastAsia="Times New Roman" w:hAnsi="Bookman Old Style" w:cs="Times New Roman"/>
          <w:b/>
          <w:sz w:val="28"/>
          <w:szCs w:val="28"/>
          <w:u w:val="single"/>
          <w:lang w:eastAsia="fr-FR"/>
        </w:rPr>
      </w:pPr>
      <w:r w:rsidRPr="00BC67D5">
        <w:rPr>
          <w:rFonts w:ascii="Bookman Old Style" w:eastAsia="Times New Roman" w:hAnsi="Bookman Old Style" w:cs="Times New Roman"/>
          <w:b/>
          <w:sz w:val="28"/>
          <w:szCs w:val="28"/>
          <w:u w:val="single"/>
          <w:lang w:eastAsia="fr-FR"/>
        </w:rPr>
        <w:t>9.  Résolution et règlement</w:t>
      </w:r>
    </w:p>
    <w:p w:rsidR="00901E25" w:rsidRPr="000E020D" w:rsidRDefault="00901E25" w:rsidP="00901E25">
      <w:pPr>
        <w:spacing w:after="0" w:line="240" w:lineRule="auto"/>
        <w:ind w:left="-1701"/>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0</w:t>
      </w:r>
      <w:r>
        <w:rPr>
          <w:rFonts w:ascii="Bookman Old Style" w:eastAsia="Times New Roman" w:hAnsi="Bookman Old Style" w:cs="Times New Roman"/>
          <w:sz w:val="24"/>
          <w:szCs w:val="24"/>
          <w:lang w:eastAsia="fr-FR"/>
        </w:rPr>
        <w:t>48</w:t>
      </w:r>
      <w:r w:rsidRPr="000E020D">
        <w:rPr>
          <w:rFonts w:ascii="Bookman Old Style" w:eastAsia="Times New Roman" w:hAnsi="Bookman Old Style" w:cs="Times New Roman"/>
          <w:sz w:val="24"/>
          <w:szCs w:val="24"/>
          <w:lang w:eastAsia="fr-FR"/>
        </w:rPr>
        <w:t>-2019</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822974" w:rsidRPr="00BC67D5" w:rsidRDefault="00822974" w:rsidP="00822974">
      <w:pPr>
        <w:widowControl w:val="0"/>
        <w:autoSpaceDE w:val="0"/>
        <w:autoSpaceDN w:val="0"/>
        <w:adjustRightInd w:val="0"/>
        <w:spacing w:after="200" w:line="276" w:lineRule="auto"/>
        <w:jc w:val="both"/>
        <w:rPr>
          <w:rFonts w:ascii="Bookman Old Style" w:eastAsia="Times New Roman" w:hAnsi="Bookman Old Style" w:cs="Times New Roman"/>
          <w:b/>
          <w:bCs/>
          <w:sz w:val="28"/>
          <w:szCs w:val="28"/>
          <w:u w:val="single"/>
          <w:lang w:eastAsia="fr-CA"/>
        </w:rPr>
      </w:pPr>
      <w:r w:rsidRPr="00BC67D5">
        <w:rPr>
          <w:rFonts w:ascii="Bookman Old Style" w:eastAsia="Calibri" w:hAnsi="Bookman Old Style" w:cs="Times New Roman"/>
          <w:b/>
          <w:sz w:val="28"/>
          <w:szCs w:val="28"/>
          <w:u w:val="single"/>
        </w:rPr>
        <w:t xml:space="preserve">9.1 </w:t>
      </w:r>
      <w:r w:rsidRPr="00BC67D5">
        <w:rPr>
          <w:rFonts w:ascii="Bookman Old Style" w:eastAsia="Calibri" w:hAnsi="Bookman Old Style" w:cs="Times New Roman"/>
          <w:b/>
          <w:sz w:val="28"/>
          <w:szCs w:val="28"/>
          <w:u w:val="single"/>
        </w:rPr>
        <w:tab/>
        <w:t xml:space="preserve"> Résolution concernant la demande de subvention PPA-CE</w:t>
      </w:r>
    </w:p>
    <w:p w:rsidR="00822974" w:rsidRPr="00822974" w:rsidRDefault="00822974" w:rsidP="00822974">
      <w:pPr>
        <w:widowControl w:val="0"/>
        <w:autoSpaceDE w:val="0"/>
        <w:autoSpaceDN w:val="0"/>
        <w:adjustRightInd w:val="0"/>
        <w:spacing w:after="0" w:line="240" w:lineRule="auto"/>
        <w:jc w:val="both"/>
        <w:rPr>
          <w:rFonts w:ascii="Bookman Old Style" w:eastAsia="Times New Roman" w:hAnsi="Bookman Old Style" w:cs="Times New Roman"/>
          <w:b/>
          <w:bCs/>
          <w:sz w:val="24"/>
          <w:szCs w:val="24"/>
          <w:lang w:eastAsia="fr-CA"/>
        </w:rPr>
      </w:pPr>
    </w:p>
    <w:p w:rsidR="00822974" w:rsidRPr="00822974" w:rsidRDefault="00822974" w:rsidP="00822974">
      <w:pPr>
        <w:spacing w:after="0" w:line="240" w:lineRule="auto"/>
        <w:jc w:val="both"/>
        <w:rPr>
          <w:rFonts w:ascii="Bookman Old Style" w:eastAsia="Times New Roman" w:hAnsi="Bookman Old Style" w:cs="Times New Roman"/>
          <w:sz w:val="24"/>
          <w:szCs w:val="24"/>
          <w:lang w:eastAsia="fr-CA"/>
        </w:rPr>
      </w:pPr>
      <w:r w:rsidRPr="00822974">
        <w:rPr>
          <w:rFonts w:ascii="Bookman Old Style" w:eastAsia="Times New Roman" w:hAnsi="Bookman Old Style" w:cs="Times New Roman"/>
          <w:sz w:val="24"/>
          <w:szCs w:val="24"/>
          <w:lang w:eastAsia="fr-CA"/>
        </w:rPr>
        <w:t xml:space="preserve">ATTENDU QUE </w:t>
      </w:r>
      <w:smartTag w:uri="urn:schemas-microsoft-com:office:smarttags" w:element="PersonName">
        <w:smartTagPr>
          <w:attr w:name="ProductID" w:val="la Municipalit￩"/>
        </w:smartTagPr>
        <w:r w:rsidRPr="00822974">
          <w:rPr>
            <w:rFonts w:ascii="Bookman Old Style" w:eastAsia="Times New Roman" w:hAnsi="Bookman Old Style" w:cs="Times New Roman"/>
            <w:sz w:val="24"/>
            <w:szCs w:val="24"/>
            <w:lang w:eastAsia="fr-CA"/>
          </w:rPr>
          <w:t>la Municipalité</w:t>
        </w:r>
      </w:smartTag>
      <w:r w:rsidRPr="00822974">
        <w:rPr>
          <w:rFonts w:ascii="Bookman Old Style" w:eastAsia="Times New Roman" w:hAnsi="Bookman Old Style" w:cs="Times New Roman"/>
          <w:sz w:val="24"/>
          <w:szCs w:val="24"/>
          <w:lang w:eastAsia="fr-CA"/>
        </w:rPr>
        <w:t xml:space="preserve"> de Maricourt a besoin de support financier pour maintenir ses infrastructures en bon état ;</w:t>
      </w:r>
    </w:p>
    <w:p w:rsidR="00822974" w:rsidRPr="00822974" w:rsidRDefault="00822974" w:rsidP="00822974">
      <w:pPr>
        <w:spacing w:after="200" w:line="276" w:lineRule="auto"/>
        <w:jc w:val="both"/>
        <w:rPr>
          <w:rFonts w:ascii="Bookman Old Style" w:eastAsia="Calibri" w:hAnsi="Bookman Old Style" w:cs="Times New Roman"/>
          <w:sz w:val="24"/>
          <w:szCs w:val="24"/>
        </w:rPr>
      </w:pPr>
    </w:p>
    <w:p w:rsidR="00822974" w:rsidRPr="00822974" w:rsidRDefault="00822974" w:rsidP="00822974">
      <w:pPr>
        <w:spacing w:after="200" w:line="276" w:lineRule="auto"/>
        <w:jc w:val="both"/>
        <w:rPr>
          <w:rFonts w:ascii="Bookman Old Style" w:eastAsia="Calibri" w:hAnsi="Bookman Old Style" w:cs="Times New Roman"/>
          <w:sz w:val="24"/>
          <w:szCs w:val="24"/>
        </w:rPr>
      </w:pPr>
      <w:r w:rsidRPr="00822974">
        <w:rPr>
          <w:rFonts w:ascii="Bookman Old Style" w:eastAsia="Calibri" w:hAnsi="Bookman Old Style" w:cs="Times New Roman"/>
          <w:sz w:val="24"/>
          <w:szCs w:val="24"/>
        </w:rPr>
        <w:t>ATTENDU QUE la Municipalité de Maricourt désire faire de l’épandage de graviers, entretien des ponceaux et entretenir sa signalisation sur les chemins du premier, troisième, quatrième, septième rang, chemin Bonneau, Dalton, Healy, Maricourt et Murphy pour un montant estimé de 60000 $ dans le budget 2019;</w:t>
      </w:r>
    </w:p>
    <w:p w:rsidR="00822974" w:rsidRPr="00822974" w:rsidRDefault="00822974" w:rsidP="00822974">
      <w:pPr>
        <w:spacing w:after="0" w:line="240" w:lineRule="auto"/>
        <w:jc w:val="both"/>
        <w:rPr>
          <w:rFonts w:ascii="Bookman Old Style" w:eastAsia="Times New Roman" w:hAnsi="Bookman Old Style" w:cs="Times New Roman"/>
          <w:sz w:val="24"/>
          <w:szCs w:val="24"/>
          <w:lang w:eastAsia="fr-CA"/>
        </w:rPr>
      </w:pPr>
      <w:r>
        <w:rPr>
          <w:rFonts w:ascii="Bookman Old Style" w:eastAsia="Times New Roman" w:hAnsi="Bookman Old Style" w:cs="Times New Roman"/>
          <w:sz w:val="24"/>
          <w:szCs w:val="24"/>
          <w:lang w:eastAsia="fr-CA"/>
        </w:rPr>
        <w:t>Il est proposé par Alexandre Tessier, appuyé par Gilles Desmarais</w:t>
      </w:r>
      <w:r w:rsidRPr="00822974">
        <w:rPr>
          <w:rFonts w:ascii="Bookman Old Style" w:eastAsia="Times New Roman" w:hAnsi="Bookman Old Style" w:cs="Times New Roman"/>
          <w:sz w:val="24"/>
          <w:szCs w:val="24"/>
          <w:lang w:eastAsia="fr-CA"/>
        </w:rPr>
        <w:t>, et résolu.</w:t>
      </w:r>
    </w:p>
    <w:p w:rsidR="00822974" w:rsidRPr="00822974" w:rsidRDefault="00822974" w:rsidP="00822974">
      <w:pPr>
        <w:spacing w:after="200" w:line="276" w:lineRule="auto"/>
        <w:jc w:val="both"/>
        <w:rPr>
          <w:rFonts w:ascii="Bookman Old Style" w:eastAsia="Calibri" w:hAnsi="Bookman Old Style" w:cs="Times New Roman"/>
          <w:sz w:val="24"/>
          <w:szCs w:val="24"/>
        </w:rPr>
      </w:pPr>
      <w:r w:rsidRPr="00822974">
        <w:rPr>
          <w:rFonts w:ascii="Bookman Old Style" w:eastAsia="Calibri" w:hAnsi="Bookman Old Style" w:cs="Times New Roman"/>
          <w:sz w:val="24"/>
          <w:szCs w:val="24"/>
        </w:rPr>
        <w:t xml:space="preserve"> </w:t>
      </w:r>
    </w:p>
    <w:p w:rsidR="00822974" w:rsidRPr="00822974" w:rsidRDefault="00822974" w:rsidP="00822974">
      <w:pPr>
        <w:spacing w:after="200" w:line="276" w:lineRule="auto"/>
        <w:jc w:val="both"/>
        <w:rPr>
          <w:rFonts w:ascii="Bookman Old Style" w:eastAsia="Calibri" w:hAnsi="Bookman Old Style" w:cs="Times New Roman"/>
          <w:sz w:val="24"/>
          <w:szCs w:val="24"/>
        </w:rPr>
      </w:pPr>
      <w:r w:rsidRPr="00822974">
        <w:rPr>
          <w:rFonts w:ascii="Bookman Old Style" w:eastAsia="Calibri" w:hAnsi="Bookman Old Style" w:cs="Times New Roman"/>
          <w:b/>
          <w:sz w:val="24"/>
          <w:szCs w:val="24"/>
        </w:rPr>
        <w:t xml:space="preserve">QUE la </w:t>
      </w:r>
      <w:r w:rsidRPr="00822974">
        <w:rPr>
          <w:rFonts w:ascii="Bookman Old Style" w:eastAsia="Calibri" w:hAnsi="Bookman Old Style" w:cs="Times New Roman"/>
          <w:sz w:val="24"/>
          <w:szCs w:val="24"/>
        </w:rPr>
        <w:t>Municipalité de Maricourt, fa</w:t>
      </w:r>
      <w:r w:rsidR="000D7F4A">
        <w:rPr>
          <w:rFonts w:ascii="Bookman Old Style" w:eastAsia="Calibri" w:hAnsi="Bookman Old Style" w:cs="Times New Roman"/>
          <w:sz w:val="24"/>
          <w:szCs w:val="24"/>
        </w:rPr>
        <w:t>sse</w:t>
      </w:r>
      <w:r w:rsidRPr="00822974">
        <w:rPr>
          <w:rFonts w:ascii="Bookman Old Style" w:eastAsia="Calibri" w:hAnsi="Bookman Old Style" w:cs="Times New Roman"/>
          <w:sz w:val="24"/>
          <w:szCs w:val="24"/>
        </w:rPr>
        <w:t xml:space="preserve"> une demande de subvention au programme de projet particulier d’amélioration pour l’année 2019</w:t>
      </w:r>
    </w:p>
    <w:p w:rsidR="00822974" w:rsidRPr="00822974" w:rsidRDefault="00822974" w:rsidP="00822974">
      <w:pPr>
        <w:spacing w:after="200" w:line="276" w:lineRule="auto"/>
        <w:jc w:val="both"/>
        <w:rPr>
          <w:rFonts w:ascii="Bookman Old Style" w:eastAsia="Calibri" w:hAnsi="Bookman Old Style" w:cs="Times New Roman"/>
          <w:sz w:val="24"/>
          <w:szCs w:val="24"/>
        </w:rPr>
      </w:pPr>
      <w:r w:rsidRPr="00822974">
        <w:rPr>
          <w:rFonts w:ascii="Bookman Old Style" w:eastAsia="Calibri" w:hAnsi="Bookman Old Style" w:cs="Times New Roman"/>
          <w:b/>
          <w:sz w:val="24"/>
          <w:szCs w:val="24"/>
        </w:rPr>
        <w:t xml:space="preserve">QUE </w:t>
      </w:r>
      <w:r w:rsidRPr="00822974">
        <w:rPr>
          <w:rFonts w:ascii="Bookman Old Style" w:eastAsia="Calibri" w:hAnsi="Bookman Old Style" w:cs="Times New Roman"/>
          <w:sz w:val="24"/>
          <w:szCs w:val="24"/>
        </w:rPr>
        <w:t>pour réaliser tout le projet, la Municipalité de Maricourt demande une aide financière de 13 000 $</w:t>
      </w:r>
    </w:p>
    <w:p w:rsidR="00822974" w:rsidRPr="00822974" w:rsidRDefault="00822974" w:rsidP="00822974">
      <w:pPr>
        <w:spacing w:after="0" w:line="240" w:lineRule="auto"/>
        <w:rPr>
          <w:rFonts w:ascii="Bookman Old Style" w:eastAsia="Times New Roman" w:hAnsi="Bookman Old Style" w:cs="Times New Roman"/>
          <w:sz w:val="24"/>
          <w:szCs w:val="24"/>
          <w:lang w:eastAsia="fr-CA"/>
        </w:rPr>
      </w:pPr>
    </w:p>
    <w:p w:rsidR="00822974" w:rsidRPr="00822974" w:rsidRDefault="00822974" w:rsidP="00822974">
      <w:pPr>
        <w:spacing w:after="0" w:line="240" w:lineRule="auto"/>
        <w:rPr>
          <w:rFonts w:ascii="Bookman Old Style" w:eastAsia="Times New Roman" w:hAnsi="Bookman Old Style" w:cs="Times New Roman"/>
          <w:sz w:val="24"/>
          <w:szCs w:val="24"/>
          <w:lang w:eastAsia="fr-CA"/>
        </w:rPr>
      </w:pPr>
      <w:r w:rsidRPr="00822974">
        <w:rPr>
          <w:rFonts w:ascii="Bookman Old Style" w:eastAsia="Times New Roman" w:hAnsi="Bookman Old Style" w:cs="Times New Roman"/>
          <w:sz w:val="24"/>
          <w:szCs w:val="24"/>
          <w:lang w:eastAsia="fr-CA"/>
        </w:rPr>
        <w:t>Adopté à l’unanimité</w:t>
      </w:r>
    </w:p>
    <w:p w:rsidR="000E020D" w:rsidRPr="000E020D" w:rsidRDefault="000E020D" w:rsidP="00822974">
      <w:pPr>
        <w:spacing w:after="120" w:line="240" w:lineRule="auto"/>
        <w:jc w:val="both"/>
        <w:rPr>
          <w:rFonts w:ascii="Bookman Old Style" w:eastAsia="Times New Roman" w:hAnsi="Bookman Old Style" w:cs="Times New Roman"/>
          <w:bCs/>
          <w:sz w:val="24"/>
          <w:szCs w:val="24"/>
          <w:lang w:eastAsia="fr-FR"/>
        </w:rPr>
      </w:pPr>
    </w:p>
    <w:p w:rsidR="00901E25" w:rsidRPr="00BC67D5" w:rsidRDefault="00901E25" w:rsidP="00901E25">
      <w:pPr>
        <w:widowControl w:val="0"/>
        <w:autoSpaceDE w:val="0"/>
        <w:autoSpaceDN w:val="0"/>
        <w:adjustRightInd w:val="0"/>
        <w:spacing w:after="200" w:line="276" w:lineRule="auto"/>
        <w:jc w:val="both"/>
        <w:rPr>
          <w:rFonts w:ascii="Bookman Old Style" w:eastAsia="Calibri" w:hAnsi="Bookman Old Style" w:cs="Times New Roman"/>
          <w:b/>
          <w:sz w:val="28"/>
          <w:szCs w:val="28"/>
          <w:u w:val="single"/>
        </w:rPr>
      </w:pPr>
      <w:r w:rsidRPr="00BC67D5">
        <w:rPr>
          <w:rFonts w:ascii="Bookman Old Style" w:eastAsia="Calibri" w:hAnsi="Bookman Old Style" w:cs="Times New Roman"/>
          <w:b/>
          <w:sz w:val="28"/>
          <w:szCs w:val="28"/>
          <w:u w:val="single"/>
        </w:rPr>
        <w:lastRenderedPageBreak/>
        <w:t xml:space="preserve">9.2 </w:t>
      </w:r>
      <w:r w:rsidRPr="00BC67D5">
        <w:rPr>
          <w:rFonts w:ascii="Bookman Old Style" w:eastAsia="Calibri" w:hAnsi="Bookman Old Style" w:cs="Times New Roman"/>
          <w:b/>
          <w:sz w:val="28"/>
          <w:szCs w:val="28"/>
          <w:u w:val="single"/>
        </w:rPr>
        <w:tab/>
        <w:t xml:space="preserve"> Résolution concernant le contrat de nivelage pour la saison 2019</w:t>
      </w:r>
    </w:p>
    <w:p w:rsidR="00901E25" w:rsidRPr="00B70F6A" w:rsidRDefault="00901E25" w:rsidP="00901E25">
      <w:pPr>
        <w:spacing w:after="0" w:line="240" w:lineRule="auto"/>
        <w:ind w:left="-1701"/>
        <w:rPr>
          <w:rFonts w:ascii="Bookman Old Style" w:eastAsia="Times New Roman" w:hAnsi="Bookman Old Style" w:cs="Times New Roman"/>
          <w:sz w:val="24"/>
          <w:szCs w:val="24"/>
          <w:lang w:eastAsia="fr-FR"/>
        </w:rPr>
      </w:pPr>
      <w:r w:rsidRPr="00B70F6A">
        <w:rPr>
          <w:rFonts w:ascii="Bookman Old Style" w:eastAsia="Times New Roman" w:hAnsi="Bookman Old Style" w:cs="Times New Roman"/>
          <w:sz w:val="24"/>
          <w:szCs w:val="24"/>
          <w:lang w:eastAsia="fr-FR"/>
        </w:rPr>
        <w:t>049-2019</w:t>
      </w:r>
    </w:p>
    <w:p w:rsidR="00901E25" w:rsidRPr="00901E25" w:rsidRDefault="00901E25" w:rsidP="00901E25">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Considérant que le conseil municipal de Maricourt désire comparer les coûts effectifs du nivelage par entrepreneur et selon la machinerie utilisée</w:t>
      </w:r>
    </w:p>
    <w:p w:rsidR="00901E25" w:rsidRPr="00901E25" w:rsidRDefault="00901E25" w:rsidP="00901E25">
      <w:pPr>
        <w:tabs>
          <w:tab w:val="left" w:pos="1701"/>
        </w:tabs>
        <w:spacing w:after="0" w:line="240" w:lineRule="auto"/>
        <w:ind w:left="1701" w:hanging="1701"/>
        <w:jc w:val="both"/>
        <w:rPr>
          <w:rFonts w:ascii="Bookman Old Style" w:eastAsia="Times New Roman" w:hAnsi="Bookman Old Style" w:cs="Times New Roman"/>
          <w:sz w:val="24"/>
          <w:szCs w:val="24"/>
          <w:lang w:eastAsia="fr-CA"/>
        </w:rPr>
      </w:pP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 xml:space="preserve">Il est proposé par </w:t>
      </w:r>
      <w:r>
        <w:rPr>
          <w:rFonts w:ascii="Bookman Old Style" w:eastAsia="Times New Roman" w:hAnsi="Bookman Old Style" w:cs="Times New Roman"/>
          <w:sz w:val="24"/>
          <w:szCs w:val="24"/>
          <w:lang w:eastAsia="fr-CA"/>
        </w:rPr>
        <w:t xml:space="preserve">Michael </w:t>
      </w:r>
      <w:proofErr w:type="spellStart"/>
      <w:r>
        <w:rPr>
          <w:rFonts w:ascii="Bookman Old Style" w:eastAsia="Times New Roman" w:hAnsi="Bookman Old Style" w:cs="Times New Roman"/>
          <w:sz w:val="24"/>
          <w:szCs w:val="24"/>
          <w:lang w:eastAsia="fr-CA"/>
        </w:rPr>
        <w:t>Selby</w:t>
      </w:r>
      <w:proofErr w:type="spellEnd"/>
      <w:r w:rsidRPr="00901E25">
        <w:rPr>
          <w:rFonts w:ascii="Bookman Old Style" w:eastAsia="Times New Roman" w:hAnsi="Bookman Old Style" w:cs="Times New Roman"/>
          <w:sz w:val="24"/>
          <w:szCs w:val="24"/>
          <w:lang w:eastAsia="fr-CA"/>
        </w:rPr>
        <w:t>, appuyé pa</w:t>
      </w:r>
      <w:r>
        <w:rPr>
          <w:rFonts w:ascii="Bookman Old Style" w:eastAsia="Times New Roman" w:hAnsi="Bookman Old Style" w:cs="Times New Roman"/>
          <w:sz w:val="24"/>
          <w:szCs w:val="24"/>
          <w:lang w:eastAsia="fr-CA"/>
        </w:rPr>
        <w:t xml:space="preserve">r Gilles Desmarais </w:t>
      </w:r>
      <w:r w:rsidRPr="00901E25">
        <w:rPr>
          <w:rFonts w:ascii="Bookman Old Style" w:eastAsia="Times New Roman" w:hAnsi="Bookman Old Style" w:cs="Times New Roman"/>
          <w:sz w:val="24"/>
          <w:szCs w:val="24"/>
          <w:lang w:eastAsia="fr-CA"/>
        </w:rPr>
        <w:t>et résolu :</w:t>
      </w: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 xml:space="preserve">Que le contrat de nivelage de la Municipalité de Maricourt ne soit accordé par alternance qu’à un seul entrepreneur par année. </w:t>
      </w:r>
    </w:p>
    <w:p w:rsidR="00901E25" w:rsidRPr="00901E25" w:rsidRDefault="00901E25" w:rsidP="00901E25">
      <w:pPr>
        <w:tabs>
          <w:tab w:val="left" w:pos="0"/>
        </w:tabs>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 xml:space="preserve">Que pour l’année 2019, ledit contrat soit octroyé à Excavation L.G. Inc. pour l’ensemble du territoire de Maricourt. </w:t>
      </w: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spacing w:after="200" w:line="276" w:lineRule="auto"/>
        <w:rPr>
          <w:rFonts w:ascii="Bookman Old Style" w:eastAsia="Calibri" w:hAnsi="Bookman Old Style" w:cs="Times New Roman"/>
          <w:sz w:val="24"/>
          <w:szCs w:val="24"/>
        </w:rPr>
      </w:pPr>
      <w:r w:rsidRPr="00901E25">
        <w:rPr>
          <w:rFonts w:ascii="Bookman Old Style" w:eastAsia="Calibri" w:hAnsi="Bookman Old Style" w:cs="Times New Roman"/>
          <w:sz w:val="24"/>
          <w:szCs w:val="24"/>
        </w:rPr>
        <w:t>Adopté à l’unanimité</w:t>
      </w:r>
    </w:p>
    <w:p w:rsidR="000E020D" w:rsidRPr="000E020D" w:rsidRDefault="000E020D" w:rsidP="00901E25">
      <w:pPr>
        <w:spacing w:after="0" w:line="240" w:lineRule="auto"/>
        <w:rPr>
          <w:rFonts w:ascii="Bookman Old Style" w:eastAsia="Times New Roman" w:hAnsi="Bookman Old Style" w:cs="Times New Roman"/>
          <w:b/>
          <w:sz w:val="24"/>
          <w:szCs w:val="24"/>
          <w:lang w:eastAsia="fr-CA"/>
        </w:rPr>
      </w:pPr>
    </w:p>
    <w:p w:rsidR="00901E25" w:rsidRPr="00BC67D5" w:rsidRDefault="00B70F6A" w:rsidP="00901E25">
      <w:pPr>
        <w:widowControl w:val="0"/>
        <w:autoSpaceDE w:val="0"/>
        <w:autoSpaceDN w:val="0"/>
        <w:adjustRightInd w:val="0"/>
        <w:spacing w:after="200" w:line="276" w:lineRule="auto"/>
        <w:jc w:val="both"/>
        <w:rPr>
          <w:rFonts w:ascii="Bookman Old Style" w:eastAsia="Times New Roman" w:hAnsi="Bookman Old Style" w:cs="Times New Roman"/>
          <w:b/>
          <w:bCs/>
          <w:sz w:val="28"/>
          <w:szCs w:val="28"/>
          <w:u w:val="single"/>
          <w:lang w:eastAsia="fr-CA"/>
        </w:rPr>
      </w:pPr>
      <w:r w:rsidRPr="00BC67D5">
        <w:rPr>
          <w:rFonts w:ascii="Bookman Old Style" w:eastAsia="Calibri" w:hAnsi="Bookman Old Style" w:cs="Times New Roman"/>
          <w:b/>
          <w:sz w:val="28"/>
          <w:szCs w:val="28"/>
          <w:u w:val="single"/>
        </w:rPr>
        <w:t>9.3</w:t>
      </w:r>
      <w:r w:rsidR="00901E25" w:rsidRPr="00BC67D5">
        <w:rPr>
          <w:rFonts w:ascii="Bookman Old Style" w:eastAsia="Calibri" w:hAnsi="Bookman Old Style" w:cs="Times New Roman"/>
          <w:b/>
          <w:sz w:val="28"/>
          <w:szCs w:val="28"/>
          <w:u w:val="single"/>
        </w:rPr>
        <w:t xml:space="preserve"> </w:t>
      </w:r>
      <w:r w:rsidR="00901E25" w:rsidRPr="00BC67D5">
        <w:rPr>
          <w:rFonts w:ascii="Bookman Old Style" w:eastAsia="Calibri" w:hAnsi="Bookman Old Style" w:cs="Times New Roman"/>
          <w:b/>
          <w:sz w:val="28"/>
          <w:szCs w:val="28"/>
          <w:u w:val="single"/>
        </w:rPr>
        <w:tab/>
        <w:t xml:space="preserve"> Résolution concernant l’achat de l’abat-poussière pour la saison 2019</w:t>
      </w:r>
    </w:p>
    <w:p w:rsidR="00901E25" w:rsidRPr="00901E25" w:rsidRDefault="00901E25" w:rsidP="00901E25">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r w:rsidRPr="000E020D">
        <w:rPr>
          <w:rFonts w:ascii="Bookman Old Style" w:eastAsia="Times New Roman" w:hAnsi="Bookman Old Style" w:cs="Times New Roman"/>
          <w:sz w:val="24"/>
          <w:szCs w:val="24"/>
          <w:lang w:eastAsia="fr-CA"/>
        </w:rPr>
        <w:t>0</w:t>
      </w:r>
      <w:r>
        <w:rPr>
          <w:rFonts w:ascii="Bookman Old Style" w:eastAsia="Times New Roman" w:hAnsi="Bookman Old Style" w:cs="Times New Roman"/>
          <w:sz w:val="24"/>
          <w:szCs w:val="24"/>
          <w:lang w:eastAsia="fr-CA"/>
        </w:rPr>
        <w:t>50</w:t>
      </w:r>
      <w:r w:rsidRPr="000E020D">
        <w:rPr>
          <w:rFonts w:ascii="Bookman Old Style" w:eastAsia="Times New Roman" w:hAnsi="Bookman Old Style" w:cs="Times New Roman"/>
          <w:sz w:val="24"/>
          <w:szCs w:val="24"/>
          <w:lang w:eastAsia="fr-CA"/>
        </w:rPr>
        <w:t>-2019</w:t>
      </w: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 xml:space="preserve">Il est proposé par </w:t>
      </w:r>
      <w:r>
        <w:rPr>
          <w:rFonts w:ascii="Bookman Old Style" w:eastAsia="Times New Roman" w:hAnsi="Bookman Old Style" w:cs="Times New Roman"/>
          <w:sz w:val="24"/>
          <w:szCs w:val="24"/>
          <w:lang w:eastAsia="fr-CA"/>
        </w:rPr>
        <w:t>Léo Dandurand</w:t>
      </w:r>
      <w:r w:rsidRPr="00901E25">
        <w:rPr>
          <w:rFonts w:ascii="Bookman Old Style" w:eastAsia="Times New Roman" w:hAnsi="Bookman Old Style" w:cs="Times New Roman"/>
          <w:sz w:val="24"/>
          <w:szCs w:val="24"/>
          <w:lang w:eastAsia="fr-CA"/>
        </w:rPr>
        <w:t xml:space="preserve">, appuyé par </w:t>
      </w:r>
      <w:r>
        <w:rPr>
          <w:rFonts w:ascii="Bookman Old Style" w:eastAsia="Times New Roman" w:hAnsi="Bookman Old Style" w:cs="Times New Roman"/>
          <w:sz w:val="24"/>
          <w:szCs w:val="24"/>
          <w:lang w:eastAsia="fr-CA"/>
        </w:rPr>
        <w:t>Serge Turcotte</w:t>
      </w:r>
      <w:r w:rsidRPr="00901E25">
        <w:rPr>
          <w:rFonts w:ascii="Bookman Old Style" w:eastAsia="Times New Roman" w:hAnsi="Bookman Old Style" w:cs="Times New Roman"/>
          <w:sz w:val="24"/>
          <w:szCs w:val="24"/>
          <w:lang w:eastAsia="fr-CA"/>
        </w:rPr>
        <w:t>, et résolu que le conseil de la Municipalité de Maricourt octroie le contrat d’épandage de chlorure de magnésium  à Nivelage Stéphane Beauchemin au prix de 0.3250$ le litre.</w:t>
      </w: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p>
    <w:p w:rsidR="00901E25" w:rsidRPr="00901E25" w:rsidRDefault="00901E25" w:rsidP="00901E25">
      <w:pPr>
        <w:spacing w:after="0" w:line="240" w:lineRule="auto"/>
        <w:jc w:val="both"/>
        <w:rPr>
          <w:rFonts w:ascii="Bookman Old Style" w:eastAsia="Times New Roman" w:hAnsi="Bookman Old Style" w:cs="Times New Roman"/>
          <w:sz w:val="24"/>
          <w:szCs w:val="24"/>
          <w:lang w:eastAsia="fr-CA"/>
        </w:rPr>
      </w:pPr>
      <w:r w:rsidRPr="00901E25">
        <w:rPr>
          <w:rFonts w:ascii="Bookman Old Style" w:eastAsia="Times New Roman" w:hAnsi="Bookman Old Style" w:cs="Times New Roman"/>
          <w:sz w:val="24"/>
          <w:szCs w:val="24"/>
          <w:lang w:eastAsia="fr-CA"/>
        </w:rPr>
        <w:t>L’entrepreneur est responsable du nivelage préparatoire et doit fournir la main-d’œuvre, l’équipement, les matériaux et accessoires nécessaires à l’épandage pour couvrir environ 30 kilomètres de chemins</w:t>
      </w:r>
    </w:p>
    <w:p w:rsidR="00901E25" w:rsidRPr="00901E25" w:rsidRDefault="00901E25" w:rsidP="00901E25">
      <w:pPr>
        <w:spacing w:after="200" w:line="276" w:lineRule="auto"/>
        <w:rPr>
          <w:rFonts w:ascii="Bookman Old Style" w:eastAsia="Calibri" w:hAnsi="Bookman Old Style" w:cs="Times New Roman"/>
          <w:sz w:val="24"/>
          <w:szCs w:val="24"/>
        </w:rPr>
      </w:pPr>
    </w:p>
    <w:p w:rsidR="00901E25" w:rsidRPr="00901E25" w:rsidRDefault="00901E25" w:rsidP="00901E25">
      <w:pPr>
        <w:spacing w:after="200" w:line="276" w:lineRule="auto"/>
        <w:rPr>
          <w:rFonts w:ascii="Bookman Old Style" w:eastAsia="Calibri" w:hAnsi="Bookman Old Style" w:cs="Times New Roman"/>
          <w:sz w:val="24"/>
          <w:szCs w:val="24"/>
        </w:rPr>
      </w:pPr>
      <w:r w:rsidRPr="00901E25">
        <w:rPr>
          <w:rFonts w:ascii="Bookman Old Style" w:eastAsia="Calibri" w:hAnsi="Bookman Old Style" w:cs="Times New Roman"/>
          <w:sz w:val="24"/>
          <w:szCs w:val="24"/>
        </w:rPr>
        <w:t>Adopté à l’unanimité</w:t>
      </w:r>
    </w:p>
    <w:p w:rsidR="000E020D" w:rsidRPr="000E020D" w:rsidRDefault="000E020D" w:rsidP="000E020D">
      <w:pPr>
        <w:spacing w:after="0" w:line="240" w:lineRule="auto"/>
        <w:ind w:hanging="1701"/>
        <w:rPr>
          <w:rFonts w:ascii="Bookman Old Style" w:eastAsia="Times New Roman" w:hAnsi="Bookman Old Style" w:cs="Times New Roman"/>
          <w:sz w:val="24"/>
          <w:szCs w:val="24"/>
          <w:lang w:eastAsia="fr-CA"/>
        </w:rPr>
      </w:pPr>
    </w:p>
    <w:p w:rsidR="000E020D" w:rsidRDefault="000E020D" w:rsidP="000E020D">
      <w:pPr>
        <w:tabs>
          <w:tab w:val="left" w:pos="90"/>
        </w:tabs>
        <w:rPr>
          <w:rFonts w:ascii="Bookman Old Style" w:hAnsi="Bookman Old Style"/>
          <w:b/>
          <w:smallCaps/>
        </w:rPr>
      </w:pPr>
    </w:p>
    <w:p w:rsidR="00F3419E" w:rsidRPr="000E020D" w:rsidRDefault="00F3419E" w:rsidP="000E020D">
      <w:pPr>
        <w:tabs>
          <w:tab w:val="left" w:pos="90"/>
        </w:tabs>
        <w:rPr>
          <w:rFonts w:ascii="Bookman Old Style" w:hAnsi="Bookman Old Style"/>
          <w:b/>
          <w:smallCaps/>
        </w:rPr>
      </w:pPr>
    </w:p>
    <w:p w:rsidR="00C27451" w:rsidRPr="00BC67D5" w:rsidRDefault="00C27451" w:rsidP="00C27451">
      <w:pPr>
        <w:spacing w:after="200" w:line="276" w:lineRule="auto"/>
        <w:jc w:val="both"/>
        <w:rPr>
          <w:rFonts w:ascii="Bookman Old Style" w:eastAsia="Calibri" w:hAnsi="Bookman Old Style" w:cs="Times New Roman"/>
          <w:sz w:val="28"/>
          <w:szCs w:val="28"/>
          <w:u w:val="single"/>
        </w:rPr>
      </w:pPr>
      <w:r w:rsidRPr="00BC67D5">
        <w:rPr>
          <w:rFonts w:ascii="Bookman Old Style" w:eastAsia="Calibri" w:hAnsi="Bookman Old Style" w:cs="Times New Roman"/>
          <w:b/>
          <w:sz w:val="28"/>
          <w:szCs w:val="28"/>
          <w:u w:val="single"/>
        </w:rPr>
        <w:lastRenderedPageBreak/>
        <w:t xml:space="preserve">9.4 </w:t>
      </w:r>
      <w:r w:rsidRPr="00BC67D5">
        <w:rPr>
          <w:rFonts w:ascii="Bookman Old Style" w:eastAsia="Calibri" w:hAnsi="Bookman Old Style" w:cs="Times New Roman"/>
          <w:b/>
          <w:sz w:val="28"/>
          <w:szCs w:val="28"/>
          <w:u w:val="single"/>
        </w:rPr>
        <w:tab/>
        <w:t xml:space="preserve"> Résolution pour dépôt des états financiers 2018</w:t>
      </w:r>
    </w:p>
    <w:p w:rsidR="00C27451" w:rsidRPr="00901E25" w:rsidRDefault="00C27451" w:rsidP="00C27451">
      <w:pPr>
        <w:widowControl w:val="0"/>
        <w:autoSpaceDE w:val="0"/>
        <w:autoSpaceDN w:val="0"/>
        <w:adjustRightInd w:val="0"/>
        <w:spacing w:after="0" w:line="240" w:lineRule="auto"/>
        <w:ind w:left="-1701"/>
        <w:jc w:val="both"/>
        <w:rPr>
          <w:rFonts w:ascii="Bookman Old Style" w:eastAsia="Times New Roman" w:hAnsi="Bookman Old Style" w:cs="Times New Roman"/>
          <w:b/>
          <w:bCs/>
          <w:sz w:val="24"/>
          <w:szCs w:val="24"/>
          <w:lang w:eastAsia="fr-CA"/>
        </w:rPr>
      </w:pPr>
      <w:r w:rsidRPr="000E020D">
        <w:rPr>
          <w:rFonts w:ascii="Bookman Old Style" w:eastAsia="Times New Roman" w:hAnsi="Bookman Old Style" w:cs="Times New Roman"/>
          <w:sz w:val="24"/>
          <w:szCs w:val="24"/>
          <w:lang w:eastAsia="fr-CA"/>
        </w:rPr>
        <w:t>0</w:t>
      </w:r>
      <w:r>
        <w:rPr>
          <w:rFonts w:ascii="Bookman Old Style" w:eastAsia="Times New Roman" w:hAnsi="Bookman Old Style" w:cs="Times New Roman"/>
          <w:sz w:val="24"/>
          <w:szCs w:val="24"/>
          <w:lang w:eastAsia="fr-CA"/>
        </w:rPr>
        <w:t>51</w:t>
      </w:r>
      <w:r w:rsidRPr="000E020D">
        <w:rPr>
          <w:rFonts w:ascii="Bookman Old Style" w:eastAsia="Times New Roman" w:hAnsi="Bookman Old Style" w:cs="Times New Roman"/>
          <w:sz w:val="24"/>
          <w:szCs w:val="24"/>
          <w:lang w:eastAsia="fr-CA"/>
        </w:rPr>
        <w:t>-2019</w:t>
      </w:r>
    </w:p>
    <w:p w:rsidR="00C27451" w:rsidRPr="00C27451" w:rsidRDefault="00C27451" w:rsidP="00C27451">
      <w:pPr>
        <w:tabs>
          <w:tab w:val="left" w:pos="1701"/>
        </w:tabs>
        <w:spacing w:after="0" w:line="240" w:lineRule="auto"/>
        <w:ind w:left="1701" w:hanging="1701"/>
        <w:jc w:val="both"/>
        <w:rPr>
          <w:rFonts w:ascii="Bookman Old Style" w:eastAsia="Times New Roman" w:hAnsi="Bookman Old Style" w:cs="Times New Roman"/>
          <w:sz w:val="24"/>
          <w:szCs w:val="24"/>
          <w:lang w:eastAsia="fr-CA"/>
        </w:rPr>
      </w:pPr>
      <w:r w:rsidRPr="00C27451">
        <w:rPr>
          <w:rFonts w:ascii="Bookman Old Style" w:eastAsia="Times New Roman" w:hAnsi="Bookman Old Style" w:cs="Times New Roman"/>
          <w:sz w:val="24"/>
          <w:szCs w:val="24"/>
          <w:lang w:eastAsia="fr-CA"/>
        </w:rPr>
        <w:t xml:space="preserve">Attendu que </w:t>
      </w:r>
      <w:r w:rsidRPr="00C27451">
        <w:rPr>
          <w:rFonts w:ascii="Bookman Old Style" w:eastAsia="Times New Roman" w:hAnsi="Bookman Old Style" w:cs="Times New Roman"/>
          <w:sz w:val="24"/>
          <w:szCs w:val="24"/>
          <w:lang w:eastAsia="fr-CA"/>
        </w:rPr>
        <w:tab/>
        <w:t xml:space="preserve">la firme FBL </w:t>
      </w:r>
      <w:proofErr w:type="spellStart"/>
      <w:r w:rsidRPr="00C27451">
        <w:rPr>
          <w:rFonts w:ascii="Bookman Old Style" w:eastAsia="Times New Roman" w:hAnsi="Bookman Old Style" w:cs="Times New Roman"/>
          <w:sz w:val="24"/>
          <w:szCs w:val="24"/>
          <w:lang w:eastAsia="fr-CA"/>
        </w:rPr>
        <w:t>s.e.n.c.r.l</w:t>
      </w:r>
      <w:proofErr w:type="spellEnd"/>
      <w:r w:rsidRPr="00C27451">
        <w:rPr>
          <w:rFonts w:ascii="Bookman Old Style" w:eastAsia="Times New Roman" w:hAnsi="Bookman Old Style" w:cs="Times New Roman"/>
          <w:sz w:val="24"/>
          <w:szCs w:val="24"/>
          <w:lang w:eastAsia="fr-CA"/>
        </w:rPr>
        <w:t>. a préparé les états financiers de la Municipalité de Maricourt pour l’année 2018 ;</w:t>
      </w:r>
    </w:p>
    <w:p w:rsidR="00C27451" w:rsidRPr="00C27451" w:rsidRDefault="00C27451" w:rsidP="00C27451">
      <w:pPr>
        <w:spacing w:after="0" w:line="240" w:lineRule="auto"/>
        <w:jc w:val="both"/>
        <w:rPr>
          <w:rFonts w:ascii="Bookman Old Style" w:eastAsia="Times New Roman" w:hAnsi="Bookman Old Style" w:cs="Times New Roman"/>
          <w:sz w:val="24"/>
          <w:szCs w:val="24"/>
          <w:lang w:eastAsia="fr-CA"/>
        </w:rPr>
      </w:pPr>
    </w:p>
    <w:p w:rsidR="00C27451" w:rsidRPr="00C27451" w:rsidRDefault="00C27451" w:rsidP="00C27451">
      <w:pPr>
        <w:spacing w:after="0" w:line="240" w:lineRule="auto"/>
        <w:jc w:val="both"/>
        <w:rPr>
          <w:rFonts w:ascii="Bookman Old Style" w:eastAsia="Times New Roman" w:hAnsi="Bookman Old Style" w:cs="Times New Roman"/>
          <w:sz w:val="24"/>
          <w:szCs w:val="24"/>
          <w:lang w:eastAsia="fr-CA"/>
        </w:rPr>
      </w:pPr>
      <w:r w:rsidRPr="00C27451">
        <w:rPr>
          <w:rFonts w:ascii="Bookman Old Style" w:eastAsia="Times New Roman" w:hAnsi="Bookman Old Style" w:cs="Times New Roman"/>
          <w:sz w:val="24"/>
          <w:szCs w:val="24"/>
          <w:lang w:eastAsia="fr-CA"/>
        </w:rPr>
        <w:t xml:space="preserve">Il est proposé par </w:t>
      </w:r>
      <w:r>
        <w:rPr>
          <w:rFonts w:ascii="Bookman Old Style" w:eastAsia="Times New Roman" w:hAnsi="Bookman Old Style" w:cs="Times New Roman"/>
          <w:sz w:val="24"/>
          <w:szCs w:val="24"/>
          <w:lang w:eastAsia="fr-CA"/>
        </w:rPr>
        <w:t xml:space="preserve">Léo Dandurand </w:t>
      </w:r>
      <w:r w:rsidRPr="00C27451">
        <w:rPr>
          <w:rFonts w:ascii="Bookman Old Style" w:eastAsia="Times New Roman" w:hAnsi="Bookman Old Style" w:cs="Times New Roman"/>
          <w:sz w:val="24"/>
          <w:szCs w:val="24"/>
          <w:lang w:eastAsia="fr-CA"/>
        </w:rPr>
        <w:t xml:space="preserve">appuyé par </w:t>
      </w:r>
      <w:r>
        <w:rPr>
          <w:rFonts w:ascii="Bookman Old Style" w:eastAsia="Times New Roman" w:hAnsi="Bookman Old Style" w:cs="Times New Roman"/>
          <w:sz w:val="24"/>
          <w:szCs w:val="24"/>
          <w:lang w:eastAsia="fr-CA"/>
        </w:rPr>
        <w:t>Silvie Hill</w:t>
      </w:r>
      <w:r w:rsidRPr="00C27451">
        <w:rPr>
          <w:rFonts w:ascii="Bookman Old Style" w:eastAsia="Times New Roman" w:hAnsi="Bookman Old Style" w:cs="Times New Roman"/>
          <w:sz w:val="24"/>
          <w:szCs w:val="24"/>
          <w:lang w:eastAsia="fr-CA"/>
        </w:rPr>
        <w:t>, et résolu que le conseil de la Municipalité de Maricourt accepte le dépôt desdits états financiers.</w:t>
      </w:r>
    </w:p>
    <w:p w:rsidR="00C27451" w:rsidRPr="00C27451" w:rsidRDefault="00C27451" w:rsidP="00C27451">
      <w:pPr>
        <w:spacing w:after="0" w:line="240" w:lineRule="auto"/>
        <w:jc w:val="both"/>
        <w:rPr>
          <w:rFonts w:ascii="Bookman Old Style" w:eastAsia="Times New Roman" w:hAnsi="Bookman Old Style" w:cs="Times New Roman"/>
          <w:sz w:val="24"/>
          <w:szCs w:val="24"/>
          <w:lang w:eastAsia="fr-CA"/>
        </w:rPr>
      </w:pPr>
    </w:p>
    <w:p w:rsidR="00C27451" w:rsidRDefault="00C27451" w:rsidP="00C27451">
      <w:pPr>
        <w:spacing w:after="200" w:line="276" w:lineRule="auto"/>
        <w:rPr>
          <w:rFonts w:ascii="Bookman Old Style" w:eastAsia="Calibri" w:hAnsi="Bookman Old Style" w:cs="Times New Roman"/>
          <w:sz w:val="24"/>
          <w:szCs w:val="24"/>
        </w:rPr>
      </w:pPr>
      <w:r w:rsidRPr="00C27451">
        <w:rPr>
          <w:rFonts w:ascii="Bookman Old Style" w:eastAsia="Calibri" w:hAnsi="Bookman Old Style" w:cs="Times New Roman"/>
          <w:sz w:val="24"/>
          <w:szCs w:val="24"/>
        </w:rPr>
        <w:t>Adopté à l’unanimité</w:t>
      </w:r>
    </w:p>
    <w:p w:rsidR="00B70F6A" w:rsidRPr="00B70F6A" w:rsidRDefault="00B70F6A" w:rsidP="00B70F6A">
      <w:pPr>
        <w:spacing w:after="200" w:line="276" w:lineRule="auto"/>
        <w:jc w:val="both"/>
        <w:rPr>
          <w:rFonts w:ascii="Bookman Old Style" w:eastAsia="Calibri" w:hAnsi="Bookman Old Style" w:cs="Times New Roman"/>
          <w:sz w:val="28"/>
          <w:szCs w:val="28"/>
          <w:u w:val="single"/>
        </w:rPr>
      </w:pPr>
      <w:r w:rsidRPr="00BC67D5">
        <w:rPr>
          <w:rFonts w:ascii="Bookman Old Style" w:eastAsia="Calibri" w:hAnsi="Bookman Old Style" w:cs="Times New Roman"/>
          <w:b/>
          <w:sz w:val="28"/>
          <w:szCs w:val="28"/>
          <w:u w:val="single"/>
        </w:rPr>
        <w:t>9.5</w:t>
      </w:r>
      <w:r w:rsidRPr="00B70F6A">
        <w:rPr>
          <w:rFonts w:ascii="Bookman Old Style" w:eastAsia="Calibri" w:hAnsi="Bookman Old Style" w:cs="Times New Roman"/>
          <w:b/>
          <w:sz w:val="28"/>
          <w:szCs w:val="28"/>
          <w:u w:val="single"/>
        </w:rPr>
        <w:tab/>
        <w:t>Résolution concernant la nomination de la firme comptable pour l’audit de l’année 2019</w:t>
      </w:r>
    </w:p>
    <w:p w:rsidR="00B70F6A" w:rsidRPr="00BC67D5" w:rsidRDefault="00B70F6A" w:rsidP="00B70F6A">
      <w:pPr>
        <w:spacing w:after="120" w:line="240" w:lineRule="auto"/>
        <w:ind w:hanging="1701"/>
        <w:rPr>
          <w:rFonts w:ascii="Times New Roman" w:eastAsia="Times New Roman" w:hAnsi="Times New Roman" w:cs="Times New Roman"/>
          <w:sz w:val="24"/>
          <w:szCs w:val="24"/>
          <w:lang w:eastAsia="fr-FR"/>
        </w:rPr>
      </w:pPr>
      <w:r w:rsidRPr="00BC67D5">
        <w:rPr>
          <w:rFonts w:ascii="Bookman Old Style" w:eastAsia="Times New Roman" w:hAnsi="Bookman Old Style" w:cs="Times New Roman"/>
          <w:sz w:val="24"/>
          <w:szCs w:val="24"/>
          <w:lang w:eastAsia="fr-CA"/>
        </w:rPr>
        <w:t>052-2019</w:t>
      </w:r>
    </w:p>
    <w:p w:rsidR="00B70F6A" w:rsidRPr="00B70F6A" w:rsidRDefault="00B70F6A" w:rsidP="00B70F6A">
      <w:pPr>
        <w:spacing w:after="0" w:line="240" w:lineRule="auto"/>
        <w:jc w:val="both"/>
        <w:rPr>
          <w:rFonts w:ascii="Bookman Old Style" w:eastAsia="Times New Roman" w:hAnsi="Bookman Old Style" w:cs="Times New Roman"/>
          <w:sz w:val="24"/>
          <w:szCs w:val="24"/>
          <w:lang w:eastAsia="fr-CA"/>
        </w:rPr>
      </w:pPr>
      <w:r>
        <w:rPr>
          <w:rFonts w:ascii="Bookman Old Style" w:eastAsia="Times New Roman" w:hAnsi="Bookman Old Style" w:cs="Times New Roman"/>
          <w:sz w:val="24"/>
          <w:szCs w:val="24"/>
          <w:lang w:eastAsia="fr-CA"/>
        </w:rPr>
        <w:t>Il est proposé par Serge Turcotte appuyé par Silvie Hill</w:t>
      </w:r>
      <w:r w:rsidRPr="00B70F6A">
        <w:rPr>
          <w:rFonts w:ascii="Bookman Old Style" w:eastAsia="Times New Roman" w:hAnsi="Bookman Old Style" w:cs="Times New Roman"/>
          <w:sz w:val="24"/>
          <w:szCs w:val="24"/>
          <w:lang w:eastAsia="fr-CA"/>
        </w:rPr>
        <w:t>, et résolu d’engager la firme comptable FBL pour la vérification comptable de l’année 2019.</w:t>
      </w:r>
    </w:p>
    <w:p w:rsidR="00B70F6A" w:rsidRPr="00B70F6A" w:rsidRDefault="00B70F6A" w:rsidP="00B70F6A">
      <w:pPr>
        <w:spacing w:after="0" w:line="240" w:lineRule="auto"/>
        <w:jc w:val="both"/>
        <w:rPr>
          <w:rFonts w:ascii="Bookman Old Style" w:eastAsia="Times New Roman" w:hAnsi="Bookman Old Style" w:cs="Times New Roman"/>
          <w:sz w:val="24"/>
          <w:szCs w:val="24"/>
          <w:lang w:eastAsia="fr-CA"/>
        </w:rPr>
      </w:pPr>
    </w:p>
    <w:p w:rsidR="00B70F6A" w:rsidRPr="00B70F6A" w:rsidRDefault="00B70F6A" w:rsidP="00B70F6A">
      <w:pPr>
        <w:spacing w:after="200" w:line="276" w:lineRule="auto"/>
        <w:rPr>
          <w:rFonts w:ascii="Bookman Old Style" w:eastAsia="Calibri" w:hAnsi="Bookman Old Style" w:cs="Times New Roman"/>
          <w:sz w:val="24"/>
          <w:szCs w:val="24"/>
        </w:rPr>
      </w:pPr>
      <w:r w:rsidRPr="00B70F6A">
        <w:rPr>
          <w:rFonts w:ascii="Bookman Old Style" w:eastAsia="Calibri" w:hAnsi="Bookman Old Style" w:cs="Times New Roman"/>
          <w:sz w:val="24"/>
          <w:szCs w:val="24"/>
        </w:rPr>
        <w:t>Adopté à l’unanimité</w:t>
      </w:r>
    </w:p>
    <w:p w:rsidR="00B70F6A" w:rsidRPr="00BC67D5" w:rsidRDefault="00B70F6A" w:rsidP="00C27451">
      <w:pPr>
        <w:spacing w:after="200" w:line="276" w:lineRule="auto"/>
        <w:rPr>
          <w:rFonts w:ascii="Bookman Old Style" w:eastAsia="Calibri" w:hAnsi="Bookman Old Style" w:cs="Times New Roman"/>
          <w:b/>
          <w:sz w:val="28"/>
          <w:szCs w:val="28"/>
          <w:u w:val="single"/>
        </w:rPr>
      </w:pPr>
      <w:r w:rsidRPr="00BC67D5">
        <w:rPr>
          <w:rFonts w:ascii="Bookman Old Style" w:eastAsia="Calibri" w:hAnsi="Bookman Old Style" w:cs="Times New Roman"/>
          <w:b/>
          <w:sz w:val="28"/>
          <w:szCs w:val="28"/>
          <w:u w:val="single"/>
        </w:rPr>
        <w:t>9.6</w:t>
      </w:r>
      <w:r w:rsidRPr="00BC67D5">
        <w:rPr>
          <w:rFonts w:ascii="Bookman Old Style" w:eastAsia="Calibri" w:hAnsi="Bookman Old Style" w:cs="Times New Roman"/>
          <w:b/>
          <w:sz w:val="28"/>
          <w:szCs w:val="28"/>
          <w:u w:val="single"/>
        </w:rPr>
        <w:tab/>
        <w:t>Résolution concernant l’achat d’une génératrice</w:t>
      </w:r>
    </w:p>
    <w:p w:rsidR="000E020D" w:rsidRPr="000E020D" w:rsidRDefault="00B70F6A" w:rsidP="000E020D">
      <w:pPr>
        <w:spacing w:after="120" w:line="240" w:lineRule="auto"/>
        <w:ind w:hanging="1701"/>
        <w:rPr>
          <w:rFonts w:ascii="Times New Roman" w:eastAsia="Times New Roman" w:hAnsi="Times New Roman" w:cs="Times New Roman"/>
          <w:sz w:val="26"/>
          <w:szCs w:val="26"/>
          <w:lang w:eastAsia="fr-FR"/>
        </w:rPr>
      </w:pPr>
      <w:r>
        <w:rPr>
          <w:rFonts w:ascii="Bookman Old Style" w:eastAsia="Times New Roman" w:hAnsi="Bookman Old Style" w:cs="Times New Roman"/>
          <w:sz w:val="24"/>
          <w:szCs w:val="24"/>
          <w:lang w:eastAsia="fr-CA"/>
        </w:rPr>
        <w:t>053</w:t>
      </w:r>
      <w:r w:rsidR="000E020D" w:rsidRPr="000E020D">
        <w:rPr>
          <w:rFonts w:ascii="Bookman Old Style" w:eastAsia="Times New Roman" w:hAnsi="Bookman Old Style" w:cs="Times New Roman"/>
          <w:sz w:val="24"/>
          <w:szCs w:val="24"/>
          <w:lang w:eastAsia="fr-CA"/>
        </w:rPr>
        <w:t>-2019</w:t>
      </w:r>
    </w:p>
    <w:p w:rsidR="006826C3" w:rsidRDefault="000B4741" w:rsidP="000E020D">
      <w:pPr>
        <w:spacing w:after="120" w:line="240" w:lineRule="auto"/>
        <w:rPr>
          <w:rFonts w:ascii="Bookman Old Style" w:eastAsia="Times New Roman" w:hAnsi="Bookman Old Style" w:cs="Times New Roman"/>
          <w:bCs/>
          <w:sz w:val="26"/>
          <w:szCs w:val="26"/>
          <w:lang w:eastAsia="fr-FR"/>
        </w:rPr>
      </w:pPr>
      <w:r>
        <w:rPr>
          <w:rFonts w:ascii="Bookman Old Style" w:eastAsia="Times New Roman" w:hAnsi="Bookman Old Style" w:cs="Times New Roman"/>
          <w:bCs/>
          <w:sz w:val="26"/>
          <w:szCs w:val="26"/>
          <w:lang w:eastAsia="fr-FR"/>
        </w:rPr>
        <w:t>Il est proposé par Léo Dandurand appuyé par Gilles Desmarais et résolu</w:t>
      </w:r>
      <w:r w:rsidR="006826C3">
        <w:rPr>
          <w:rFonts w:ascii="Bookman Old Style" w:eastAsia="Times New Roman" w:hAnsi="Bookman Old Style" w:cs="Times New Roman"/>
          <w:bCs/>
          <w:sz w:val="26"/>
          <w:szCs w:val="26"/>
          <w:lang w:eastAsia="fr-FR"/>
        </w:rPr>
        <w:t> :</w:t>
      </w:r>
    </w:p>
    <w:p w:rsidR="000E020D" w:rsidRDefault="006826C3" w:rsidP="000E020D">
      <w:pPr>
        <w:spacing w:after="120" w:line="240" w:lineRule="auto"/>
        <w:rPr>
          <w:rFonts w:ascii="Bookman Old Style" w:eastAsia="Times New Roman" w:hAnsi="Bookman Old Style" w:cs="Times New Roman"/>
          <w:bCs/>
          <w:sz w:val="26"/>
          <w:szCs w:val="26"/>
          <w:lang w:eastAsia="fr-FR"/>
        </w:rPr>
      </w:pPr>
      <w:r>
        <w:rPr>
          <w:rFonts w:ascii="Bookman Old Style" w:eastAsia="Times New Roman" w:hAnsi="Bookman Old Style" w:cs="Times New Roman"/>
          <w:bCs/>
          <w:sz w:val="26"/>
          <w:szCs w:val="26"/>
          <w:lang w:eastAsia="fr-FR"/>
        </w:rPr>
        <w:t>Q</w:t>
      </w:r>
      <w:r w:rsidR="000B4741">
        <w:rPr>
          <w:rFonts w:ascii="Bookman Old Style" w:eastAsia="Times New Roman" w:hAnsi="Bookman Old Style" w:cs="Times New Roman"/>
          <w:bCs/>
          <w:sz w:val="26"/>
          <w:szCs w:val="26"/>
          <w:lang w:eastAsia="fr-FR"/>
        </w:rPr>
        <w:t xml:space="preserve">ue la Municipalité de Maricourt se porte acquéreur d’une génératrice </w:t>
      </w:r>
      <w:r w:rsidR="00FD5AF3">
        <w:rPr>
          <w:rFonts w:ascii="Bookman Old Style" w:eastAsia="Times New Roman" w:hAnsi="Bookman Old Style" w:cs="Times New Roman"/>
          <w:bCs/>
          <w:sz w:val="26"/>
          <w:szCs w:val="26"/>
          <w:lang w:eastAsia="fr-FR"/>
        </w:rPr>
        <w:t xml:space="preserve">selon la soumission 18-107 A de la compagnie Bombardier Électrique </w:t>
      </w:r>
      <w:r>
        <w:rPr>
          <w:rFonts w:ascii="Bookman Old Style" w:eastAsia="Times New Roman" w:hAnsi="Bookman Old Style" w:cs="Times New Roman"/>
          <w:bCs/>
          <w:sz w:val="26"/>
          <w:szCs w:val="26"/>
          <w:lang w:eastAsia="fr-FR"/>
        </w:rPr>
        <w:t xml:space="preserve">mise à jour le 28 mars 2019.  </w:t>
      </w:r>
    </w:p>
    <w:p w:rsidR="006826C3" w:rsidRDefault="006826C3" w:rsidP="000E020D">
      <w:pPr>
        <w:spacing w:after="120" w:line="240" w:lineRule="auto"/>
        <w:rPr>
          <w:rFonts w:ascii="Bookman Old Style" w:eastAsia="Times New Roman" w:hAnsi="Bookman Old Style" w:cs="Times New Roman"/>
          <w:bCs/>
          <w:sz w:val="26"/>
          <w:szCs w:val="26"/>
          <w:lang w:eastAsia="fr-FR"/>
        </w:rPr>
      </w:pPr>
      <w:r>
        <w:rPr>
          <w:rFonts w:ascii="Bookman Old Style" w:eastAsia="Times New Roman" w:hAnsi="Bookman Old Style" w:cs="Times New Roman"/>
          <w:bCs/>
          <w:sz w:val="26"/>
          <w:szCs w:val="26"/>
          <w:lang w:eastAsia="fr-FR"/>
        </w:rPr>
        <w:t>Que la Municipalité de Maricourt accepte la soumission 18-108 A pour l’installation de ladite génératrice.</w:t>
      </w:r>
    </w:p>
    <w:p w:rsidR="006826C3" w:rsidRDefault="006826C3" w:rsidP="000E020D">
      <w:pPr>
        <w:spacing w:after="120" w:line="240" w:lineRule="auto"/>
        <w:rPr>
          <w:rFonts w:ascii="Bookman Old Style" w:eastAsia="Times New Roman" w:hAnsi="Bookman Old Style" w:cs="Times New Roman"/>
          <w:bCs/>
          <w:sz w:val="26"/>
          <w:szCs w:val="26"/>
          <w:lang w:eastAsia="fr-FR"/>
        </w:rPr>
      </w:pPr>
    </w:p>
    <w:p w:rsidR="006826C3" w:rsidRPr="00B70F6A" w:rsidRDefault="006826C3" w:rsidP="006826C3">
      <w:pPr>
        <w:spacing w:after="200" w:line="276" w:lineRule="auto"/>
        <w:rPr>
          <w:rFonts w:ascii="Bookman Old Style" w:eastAsia="Calibri" w:hAnsi="Bookman Old Style" w:cs="Times New Roman"/>
          <w:sz w:val="24"/>
          <w:szCs w:val="24"/>
        </w:rPr>
      </w:pPr>
      <w:r w:rsidRPr="00B70F6A">
        <w:rPr>
          <w:rFonts w:ascii="Bookman Old Style" w:eastAsia="Calibri" w:hAnsi="Bookman Old Style" w:cs="Times New Roman"/>
          <w:sz w:val="24"/>
          <w:szCs w:val="24"/>
        </w:rPr>
        <w:t>Adopté à l’unanimité</w:t>
      </w:r>
    </w:p>
    <w:p w:rsidR="006826C3" w:rsidRDefault="006826C3" w:rsidP="000E020D">
      <w:pPr>
        <w:spacing w:after="120" w:line="240" w:lineRule="auto"/>
        <w:rPr>
          <w:rFonts w:ascii="Bookman Old Style" w:eastAsia="Times New Roman" w:hAnsi="Bookman Old Style" w:cs="Times New Roman"/>
          <w:bCs/>
          <w:sz w:val="26"/>
          <w:szCs w:val="26"/>
          <w:lang w:eastAsia="fr-FR"/>
        </w:rPr>
      </w:pPr>
    </w:p>
    <w:p w:rsidR="006826C3" w:rsidRDefault="006826C3" w:rsidP="000E020D">
      <w:pPr>
        <w:spacing w:after="120" w:line="240" w:lineRule="auto"/>
        <w:rPr>
          <w:rFonts w:ascii="Bookman Old Style" w:eastAsia="Times New Roman" w:hAnsi="Bookman Old Style" w:cs="Times New Roman"/>
          <w:bCs/>
          <w:sz w:val="26"/>
          <w:szCs w:val="26"/>
          <w:lang w:eastAsia="fr-FR"/>
        </w:rPr>
      </w:pPr>
    </w:p>
    <w:p w:rsidR="006826C3" w:rsidRPr="000E020D" w:rsidRDefault="006826C3" w:rsidP="000E020D">
      <w:pPr>
        <w:spacing w:after="120" w:line="240" w:lineRule="auto"/>
        <w:rPr>
          <w:rFonts w:ascii="Bookman Old Style" w:eastAsia="Times New Roman" w:hAnsi="Bookman Old Style" w:cs="Times New Roman"/>
          <w:bCs/>
          <w:sz w:val="26"/>
          <w:szCs w:val="26"/>
          <w:lang w:eastAsia="fr-FR"/>
        </w:rPr>
      </w:pPr>
    </w:p>
    <w:p w:rsidR="000E020D" w:rsidRPr="000E020D" w:rsidRDefault="000E020D" w:rsidP="000E020D">
      <w:pPr>
        <w:spacing w:after="0" w:line="240" w:lineRule="auto"/>
        <w:rPr>
          <w:rFonts w:ascii="Bookman Old Style" w:eastAsia="Times New Roman" w:hAnsi="Bookman Old Style" w:cs="Times New Roman"/>
          <w:bCs/>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lastRenderedPageBreak/>
        <w:t>10. MRC</w:t>
      </w:r>
      <w:r w:rsidRPr="000E020D">
        <w:rPr>
          <w:rFonts w:ascii="Bookman Old Style" w:eastAsia="Times New Roman" w:hAnsi="Bookman Old Style" w:cs="Times New Roman"/>
          <w:b/>
          <w:sz w:val="28"/>
          <w:szCs w:val="28"/>
          <w:u w:val="single"/>
          <w:lang w:eastAsia="fr-FR"/>
        </w:rPr>
        <w:t xml:space="preserve"> </w:t>
      </w: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p>
    <w:p w:rsidR="000E020D" w:rsidRPr="000E020D" w:rsidRDefault="006826C3"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Aucun sujet</w:t>
      </w:r>
      <w:bookmarkStart w:id="0" w:name="_GoBack"/>
      <w:bookmarkEnd w:id="0"/>
    </w:p>
    <w:p w:rsidR="000E020D" w:rsidRPr="000E020D" w:rsidRDefault="000E020D" w:rsidP="000E020D">
      <w:pPr>
        <w:spacing w:after="0" w:line="240" w:lineRule="auto"/>
        <w:jc w:val="both"/>
        <w:rPr>
          <w:rFonts w:ascii="Bookman Old Style" w:eastAsia="Times New Roman" w:hAnsi="Bookman Old Style" w:cs="Times New Roman"/>
          <w:spacing w:val="-3"/>
          <w:kern w:val="2"/>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t xml:space="preserve">11. </w:t>
      </w:r>
      <w:r w:rsidRPr="000E020D">
        <w:rPr>
          <w:rFonts w:ascii="Bookman Old Style" w:eastAsia="Times New Roman" w:hAnsi="Bookman Old Style" w:cs="Times New Roman"/>
          <w:b/>
          <w:sz w:val="28"/>
          <w:szCs w:val="28"/>
          <w:u w:val="single"/>
          <w:lang w:eastAsia="fr-FR"/>
        </w:rPr>
        <w:t xml:space="preserve">Environnement </w:t>
      </w: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p>
    <w:p w:rsidR="002C067C" w:rsidRDefault="002C067C"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La collecte de plastique agricole vient tout juste de débuter. </w:t>
      </w:r>
    </w:p>
    <w:p w:rsidR="000E020D" w:rsidRPr="000E020D" w:rsidRDefault="002C067C" w:rsidP="000E020D">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Une lettre </w:t>
      </w:r>
      <w:r w:rsidR="000E020D" w:rsidRPr="000E020D">
        <w:rPr>
          <w:rFonts w:ascii="Bookman Old Style" w:eastAsia="Times New Roman" w:hAnsi="Bookman Old Style" w:cs="Times New Roman"/>
          <w:sz w:val="24"/>
          <w:szCs w:val="24"/>
          <w:lang w:eastAsia="fr-FR"/>
        </w:rPr>
        <w:t>.</w:t>
      </w:r>
      <w:r>
        <w:rPr>
          <w:rFonts w:ascii="Bookman Old Style" w:eastAsia="Times New Roman" w:hAnsi="Bookman Old Style" w:cs="Times New Roman"/>
          <w:sz w:val="24"/>
          <w:szCs w:val="24"/>
          <w:lang w:eastAsia="fr-FR"/>
        </w:rPr>
        <w:t xml:space="preserve">sera envoyé au citoyen qui ne participe pas au compostage afin de les inciter à cette pratique. </w:t>
      </w: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bCs/>
          <w:sz w:val="28"/>
          <w:szCs w:val="28"/>
          <w:u w:val="single"/>
          <w:lang w:eastAsia="fr-FR"/>
        </w:rPr>
        <w:t xml:space="preserve">12. </w:t>
      </w:r>
      <w:r w:rsidRPr="000E020D">
        <w:rPr>
          <w:rFonts w:ascii="Bookman Old Style" w:eastAsia="Times New Roman" w:hAnsi="Bookman Old Style" w:cs="Times New Roman"/>
          <w:b/>
          <w:sz w:val="28"/>
          <w:szCs w:val="28"/>
          <w:u w:val="single"/>
          <w:lang w:eastAsia="fr-FR"/>
        </w:rPr>
        <w:t>Loisirs</w:t>
      </w:r>
    </w:p>
    <w:p w:rsidR="000E020D" w:rsidRPr="000E020D" w:rsidRDefault="000E020D" w:rsidP="000E020D">
      <w:pPr>
        <w:spacing w:after="0" w:line="240" w:lineRule="auto"/>
        <w:rPr>
          <w:rFonts w:ascii="Bookman Old Style" w:eastAsia="Times New Roman" w:hAnsi="Bookman Old Style" w:cs="Times New Roman"/>
          <w:spacing w:val="-3"/>
          <w:kern w:val="2"/>
          <w:sz w:val="24"/>
          <w:szCs w:val="24"/>
          <w:lang w:eastAsia="fr-FR"/>
        </w:rPr>
      </w:pPr>
    </w:p>
    <w:p w:rsidR="000E020D" w:rsidRDefault="002C067C" w:rsidP="000E020D">
      <w:pPr>
        <w:spacing w:after="0" w:line="240" w:lineRule="auto"/>
        <w:rPr>
          <w:rFonts w:ascii="Bookman Old Style" w:eastAsia="Times New Roman" w:hAnsi="Bookman Old Style" w:cs="Times New Roman"/>
          <w:spacing w:val="-3"/>
          <w:kern w:val="2"/>
          <w:sz w:val="24"/>
          <w:szCs w:val="24"/>
          <w:lang w:eastAsia="fr-FR"/>
        </w:rPr>
      </w:pPr>
      <w:r>
        <w:rPr>
          <w:rFonts w:ascii="Bookman Old Style" w:eastAsia="Times New Roman" w:hAnsi="Bookman Old Style" w:cs="Times New Roman"/>
          <w:spacing w:val="-3"/>
          <w:kern w:val="2"/>
          <w:sz w:val="24"/>
          <w:szCs w:val="24"/>
          <w:lang w:eastAsia="fr-FR"/>
        </w:rPr>
        <w:t>C’est le 27 et 28 avril ainsi que le 4 mai qu’aura lieu la pièce de théâtre annuelle à l’église de Maricourt.</w:t>
      </w:r>
    </w:p>
    <w:p w:rsidR="000B4741" w:rsidRPr="000E020D" w:rsidRDefault="000B4741" w:rsidP="000E020D">
      <w:pPr>
        <w:spacing w:after="0" w:line="240" w:lineRule="auto"/>
        <w:rPr>
          <w:rFonts w:ascii="Bookman Old Style" w:eastAsia="Times New Roman" w:hAnsi="Bookman Old Style" w:cs="Times New Roman"/>
          <w:spacing w:val="-3"/>
          <w:kern w:val="2"/>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b/>
          <w:spacing w:val="-3"/>
          <w:kern w:val="2"/>
          <w:sz w:val="28"/>
          <w:szCs w:val="28"/>
          <w:u w:val="single"/>
          <w:lang w:eastAsia="fr-FR"/>
        </w:rPr>
      </w:pPr>
      <w:r w:rsidRPr="000E020D">
        <w:rPr>
          <w:rFonts w:ascii="Bookman Old Style" w:eastAsia="Times New Roman" w:hAnsi="Bookman Old Style" w:cs="Times New Roman"/>
          <w:b/>
          <w:bCs/>
          <w:sz w:val="28"/>
          <w:szCs w:val="28"/>
          <w:u w:val="single"/>
          <w:lang w:eastAsia="fr-FR"/>
        </w:rPr>
        <w:t xml:space="preserve">13. </w:t>
      </w:r>
      <w:r w:rsidRPr="000E020D">
        <w:rPr>
          <w:rFonts w:ascii="Bookman Old Style" w:eastAsia="Times New Roman" w:hAnsi="Bookman Old Style" w:cs="Times New Roman"/>
          <w:b/>
          <w:sz w:val="28"/>
          <w:szCs w:val="28"/>
          <w:u w:val="single"/>
          <w:lang w:eastAsia="fr-FR"/>
        </w:rPr>
        <w:t>Incendie</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Négociations pour le renouvellement de l’entente.</w:t>
      </w:r>
    </w:p>
    <w:p w:rsidR="000B4741" w:rsidRPr="000E020D" w:rsidRDefault="000B4741" w:rsidP="000E020D">
      <w:pPr>
        <w:tabs>
          <w:tab w:val="left" w:pos="-1440"/>
          <w:tab w:val="left" w:pos="-720"/>
          <w:tab w:val="center" w:pos="4320"/>
        </w:tabs>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rPr>
          <w:rFonts w:ascii="Bookman Old Style" w:eastAsia="Times New Roman" w:hAnsi="Bookman Old Style" w:cs="Times New Roman"/>
          <w:b/>
          <w:sz w:val="28"/>
          <w:szCs w:val="28"/>
          <w:u w:val="single"/>
          <w:lang w:eastAsia="fr-FR"/>
        </w:rPr>
      </w:pPr>
      <w:r w:rsidRPr="000E020D">
        <w:rPr>
          <w:rFonts w:ascii="Bookman Old Style" w:eastAsia="Times New Roman" w:hAnsi="Bookman Old Style" w:cs="Times New Roman"/>
          <w:b/>
          <w:sz w:val="28"/>
          <w:szCs w:val="28"/>
          <w:u w:val="single"/>
          <w:lang w:eastAsia="fr-FR"/>
        </w:rPr>
        <w:t>14. Divers</w:t>
      </w: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r w:rsidRPr="000E020D">
        <w:rPr>
          <w:rFonts w:ascii="Bookman Old Style" w:eastAsia="Times New Roman" w:hAnsi="Bookman Old Style" w:cs="Times New Roman"/>
          <w:bCs/>
          <w:sz w:val="24"/>
          <w:szCs w:val="24"/>
          <w:lang w:eastAsia="fr-FR"/>
        </w:rPr>
        <w:t>Aucun point</w:t>
      </w: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bCs/>
          <w:sz w:val="24"/>
          <w:szCs w:val="24"/>
          <w:lang w:eastAsia="fr-FR"/>
        </w:rPr>
      </w:pPr>
    </w:p>
    <w:p w:rsidR="000E020D" w:rsidRPr="000E020D" w:rsidRDefault="000E020D" w:rsidP="000E020D">
      <w:pPr>
        <w:tabs>
          <w:tab w:val="left" w:pos="-1440"/>
          <w:tab w:val="left" w:pos="-720"/>
          <w:tab w:val="center" w:pos="4320"/>
        </w:tabs>
        <w:spacing w:after="0" w:line="240" w:lineRule="auto"/>
        <w:jc w:val="both"/>
        <w:rPr>
          <w:rFonts w:ascii="Bookman Old Style" w:eastAsia="Times New Roman" w:hAnsi="Bookman Old Style" w:cs="Times New Roman"/>
          <w:sz w:val="28"/>
          <w:szCs w:val="28"/>
          <w:lang w:eastAsia="fr-FR"/>
        </w:rPr>
      </w:pPr>
      <w:r w:rsidRPr="000E020D">
        <w:rPr>
          <w:rFonts w:ascii="Bookman Old Style" w:eastAsia="Times New Roman" w:hAnsi="Bookman Old Style" w:cs="Times New Roman"/>
          <w:b/>
          <w:bCs/>
          <w:sz w:val="28"/>
          <w:szCs w:val="28"/>
          <w:u w:val="single"/>
          <w:lang w:eastAsia="fr-FR"/>
        </w:rPr>
        <w:t>15. Période de questions</w:t>
      </w:r>
    </w:p>
    <w:p w:rsidR="000E020D" w:rsidRPr="000E020D" w:rsidRDefault="000E020D" w:rsidP="000E020D">
      <w:pPr>
        <w:spacing w:after="0" w:line="240" w:lineRule="auto"/>
        <w:jc w:val="both"/>
        <w:rPr>
          <w:rFonts w:ascii="Bookman Old Style" w:eastAsia="Times New Roman" w:hAnsi="Bookman Old Style" w:cs="Times New Roman"/>
          <w:sz w:val="24"/>
          <w:szCs w:val="24"/>
          <w:lang w:val="fr-FR"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val="fr-FR" w:eastAsia="fr-FR"/>
        </w:rPr>
      </w:pPr>
      <w:r w:rsidRPr="000E020D">
        <w:rPr>
          <w:rFonts w:ascii="Bookman Old Style" w:eastAsia="Times New Roman" w:hAnsi="Bookman Old Style" w:cs="Times New Roman"/>
          <w:sz w:val="24"/>
          <w:szCs w:val="24"/>
          <w:lang w:val="fr-FR" w:eastAsia="fr-FR"/>
        </w:rPr>
        <w:t>Les q</w:t>
      </w:r>
      <w:r w:rsidR="002C067C">
        <w:rPr>
          <w:rFonts w:ascii="Bookman Old Style" w:eastAsia="Times New Roman" w:hAnsi="Bookman Old Style" w:cs="Times New Roman"/>
          <w:sz w:val="24"/>
          <w:szCs w:val="24"/>
          <w:lang w:val="fr-FR" w:eastAsia="fr-FR"/>
        </w:rPr>
        <w:t>uestions portent sur le gravier dans le rang 7 et le lave-auto du camping Havana.</w:t>
      </w:r>
    </w:p>
    <w:p w:rsidR="000E020D" w:rsidRPr="000E020D" w:rsidRDefault="000E020D" w:rsidP="000E020D">
      <w:pPr>
        <w:spacing w:after="0" w:line="240" w:lineRule="auto"/>
        <w:jc w:val="both"/>
        <w:rPr>
          <w:rFonts w:ascii="Bookman Old Style" w:eastAsia="Times New Roman" w:hAnsi="Bookman Old Style" w:cs="Times New Roman"/>
          <w:sz w:val="24"/>
          <w:szCs w:val="24"/>
          <w:lang w:val="fr-FR" w:eastAsia="fr-FR"/>
        </w:rPr>
      </w:pPr>
    </w:p>
    <w:p w:rsidR="000E020D" w:rsidRPr="000E020D" w:rsidRDefault="000E020D" w:rsidP="000E020D">
      <w:pPr>
        <w:spacing w:after="0" w:line="240" w:lineRule="auto"/>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b/>
          <w:bCs/>
          <w:sz w:val="28"/>
          <w:szCs w:val="28"/>
          <w:u w:val="single"/>
          <w:lang w:eastAsia="fr-FR"/>
        </w:rPr>
        <w:t xml:space="preserve">16. </w:t>
      </w:r>
      <w:r w:rsidRPr="000E020D">
        <w:rPr>
          <w:rFonts w:ascii="Bookman Old Style" w:eastAsia="Times New Roman" w:hAnsi="Bookman Old Style" w:cs="Times New Roman"/>
          <w:b/>
          <w:sz w:val="28"/>
          <w:szCs w:val="28"/>
          <w:u w:val="single"/>
          <w:lang w:eastAsia="fr-FR"/>
        </w:rPr>
        <w:t>Levée de la séance</w:t>
      </w:r>
    </w:p>
    <w:p w:rsidR="000E020D" w:rsidRPr="000E020D" w:rsidRDefault="002C067C" w:rsidP="000E020D">
      <w:pPr>
        <w:spacing w:after="0" w:line="240" w:lineRule="auto"/>
        <w:ind w:left="-1701"/>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054</w:t>
      </w:r>
      <w:r w:rsidR="000E020D" w:rsidRPr="000E020D">
        <w:rPr>
          <w:rFonts w:ascii="Bookman Old Style" w:eastAsia="Times New Roman" w:hAnsi="Bookman Old Style" w:cs="Times New Roman"/>
          <w:sz w:val="24"/>
          <w:szCs w:val="24"/>
          <w:lang w:eastAsia="fr-FR"/>
        </w:rPr>
        <w:t>-2019</w:t>
      </w:r>
    </w:p>
    <w:p w:rsidR="000E020D" w:rsidRPr="000E020D" w:rsidRDefault="002C067C" w:rsidP="000E020D">
      <w:pPr>
        <w:spacing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La levée de l’assemblée à 20h15</w:t>
      </w:r>
      <w:r w:rsidR="000E020D" w:rsidRPr="000E020D">
        <w:rPr>
          <w:rFonts w:ascii="Bookman Old Style" w:eastAsia="Times New Roman" w:hAnsi="Bookman Old Style" w:cs="Times New Roman"/>
          <w:sz w:val="24"/>
          <w:szCs w:val="24"/>
          <w:lang w:eastAsia="fr-FR"/>
        </w:rPr>
        <w:t xml:space="preserve"> est proposée par Michael </w:t>
      </w:r>
      <w:proofErr w:type="spellStart"/>
      <w:r w:rsidR="000E020D" w:rsidRPr="000E020D">
        <w:rPr>
          <w:rFonts w:ascii="Bookman Old Style" w:eastAsia="Times New Roman" w:hAnsi="Bookman Old Style" w:cs="Times New Roman"/>
          <w:sz w:val="24"/>
          <w:szCs w:val="24"/>
          <w:lang w:eastAsia="fr-FR"/>
        </w:rPr>
        <w:t>Selby</w:t>
      </w:r>
      <w:proofErr w:type="spellEnd"/>
      <w:r w:rsidR="000E020D" w:rsidRPr="000E020D">
        <w:rPr>
          <w:rFonts w:ascii="Bookman Old Style" w:eastAsia="Times New Roman" w:hAnsi="Bookman Old Style" w:cs="Times New Roman"/>
          <w:sz w:val="24"/>
          <w:szCs w:val="24"/>
          <w:lang w:eastAsia="fr-FR"/>
        </w:rPr>
        <w:t xml:space="preserve"> et appuyé par Gilles Desmarais</w:t>
      </w: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4"/>
          <w:szCs w:val="24"/>
          <w:lang w:eastAsia="fr-FR"/>
        </w:rPr>
      </w:pPr>
    </w:p>
    <w:p w:rsidR="000E020D" w:rsidRPr="000E020D" w:rsidRDefault="000E020D" w:rsidP="000E020D">
      <w:pPr>
        <w:spacing w:after="0" w:line="240" w:lineRule="auto"/>
        <w:jc w:val="both"/>
        <w:rPr>
          <w:rFonts w:ascii="Bookman Old Style" w:eastAsia="Times New Roman" w:hAnsi="Bookman Old Style" w:cs="Times New Roman"/>
          <w:sz w:val="28"/>
          <w:szCs w:val="20"/>
          <w:lang w:eastAsia="fr-FR"/>
        </w:rPr>
      </w:pPr>
      <w:r w:rsidRPr="000E020D">
        <w:rPr>
          <w:rFonts w:ascii="Bookman Old Style" w:eastAsia="Times New Roman" w:hAnsi="Bookman Old Style" w:cs="Times New Roman"/>
          <w:sz w:val="28"/>
          <w:szCs w:val="20"/>
          <w:lang w:eastAsia="fr-FR"/>
        </w:rPr>
        <w:t>_________________                  _____________________</w:t>
      </w:r>
    </w:p>
    <w:p w:rsidR="000E020D" w:rsidRPr="000E020D" w:rsidRDefault="000E020D" w:rsidP="000E020D">
      <w:pPr>
        <w:tabs>
          <w:tab w:val="left" w:pos="4536"/>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Robert Ledoux</w:t>
      </w:r>
      <w:r w:rsidRPr="000E020D">
        <w:rPr>
          <w:rFonts w:ascii="Bookman Old Style" w:eastAsia="Times New Roman" w:hAnsi="Bookman Old Style" w:cs="Times New Roman"/>
          <w:sz w:val="24"/>
          <w:szCs w:val="24"/>
          <w:lang w:eastAsia="fr-FR"/>
        </w:rPr>
        <w:tab/>
        <w:t>Lyne Gaudreau</w:t>
      </w:r>
    </w:p>
    <w:p w:rsidR="000E020D" w:rsidRPr="000E020D" w:rsidRDefault="000E020D" w:rsidP="000E020D">
      <w:pPr>
        <w:tabs>
          <w:tab w:val="left" w:pos="4536"/>
        </w:tabs>
        <w:spacing w:after="0" w:line="240" w:lineRule="auto"/>
        <w:jc w:val="both"/>
        <w:rPr>
          <w:rFonts w:ascii="Bookman Old Style" w:eastAsia="Times New Roman" w:hAnsi="Bookman Old Style" w:cs="Times New Roman"/>
          <w:sz w:val="24"/>
          <w:szCs w:val="24"/>
          <w:lang w:eastAsia="fr-FR"/>
        </w:rPr>
      </w:pPr>
      <w:r w:rsidRPr="000E020D">
        <w:rPr>
          <w:rFonts w:ascii="Bookman Old Style" w:eastAsia="Times New Roman" w:hAnsi="Bookman Old Style" w:cs="Times New Roman"/>
          <w:sz w:val="24"/>
          <w:szCs w:val="24"/>
          <w:lang w:eastAsia="fr-FR"/>
        </w:rPr>
        <w:t>Maire</w:t>
      </w:r>
      <w:r w:rsidRPr="000E020D">
        <w:rPr>
          <w:rFonts w:ascii="Bookman Old Style" w:eastAsia="Times New Roman" w:hAnsi="Bookman Old Style" w:cs="Times New Roman"/>
          <w:sz w:val="24"/>
          <w:szCs w:val="24"/>
          <w:lang w:eastAsia="fr-FR"/>
        </w:rPr>
        <w:tab/>
        <w:t>Directrice générale</w:t>
      </w:r>
    </w:p>
    <w:p w:rsidR="000E020D" w:rsidRPr="000E020D" w:rsidRDefault="000E020D" w:rsidP="000E020D"/>
    <w:p w:rsidR="005F79B4" w:rsidRDefault="005F79B4"/>
    <w:sectPr w:rsidR="005F79B4" w:rsidSect="00C06FAC">
      <w:pgSz w:w="12240" w:h="15840"/>
      <w:pgMar w:top="1985" w:right="1185" w:bottom="425"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42F"/>
    <w:multiLevelType w:val="multilevel"/>
    <w:tmpl w:val="91A4EA78"/>
    <w:lvl w:ilvl="0">
      <w:start w:val="1"/>
      <w:numFmt w:val="decimal"/>
      <w:lvlText w:val="%1."/>
      <w:lvlJc w:val="left"/>
      <w:pPr>
        <w:ind w:left="720" w:hanging="360"/>
      </w:pPr>
    </w:lvl>
    <w:lvl w:ilvl="1">
      <w:start w:val="1"/>
      <w:numFmt w:val="decimal"/>
      <w:isLgl/>
      <w:lvlText w:val="%1.%2"/>
      <w:lvlJc w:val="left"/>
      <w:pPr>
        <w:ind w:left="2303" w:hanging="885"/>
      </w:pPr>
    </w:lvl>
    <w:lvl w:ilvl="2">
      <w:start w:val="1"/>
      <w:numFmt w:val="decimal"/>
      <w:isLgl/>
      <w:lvlText w:val="%1.%2.%3"/>
      <w:lvlJc w:val="left"/>
      <w:pPr>
        <w:ind w:left="3556" w:hanging="1080"/>
      </w:pPr>
    </w:lvl>
    <w:lvl w:ilvl="3">
      <w:start w:val="1"/>
      <w:numFmt w:val="decimal"/>
      <w:isLgl/>
      <w:lvlText w:val="%1.%2.%3.%4"/>
      <w:lvlJc w:val="left"/>
      <w:pPr>
        <w:ind w:left="4614" w:hanging="1080"/>
      </w:pPr>
    </w:lvl>
    <w:lvl w:ilvl="4">
      <w:start w:val="1"/>
      <w:numFmt w:val="decimal"/>
      <w:isLgl/>
      <w:lvlText w:val="%1.%2.%3.%4.%5"/>
      <w:lvlJc w:val="left"/>
      <w:pPr>
        <w:ind w:left="6032" w:hanging="1440"/>
      </w:pPr>
    </w:lvl>
    <w:lvl w:ilvl="5">
      <w:start w:val="1"/>
      <w:numFmt w:val="decimal"/>
      <w:isLgl/>
      <w:lvlText w:val="%1.%2.%3.%4.%5.%6"/>
      <w:lvlJc w:val="left"/>
      <w:pPr>
        <w:ind w:left="7450" w:hanging="1800"/>
      </w:pPr>
    </w:lvl>
    <w:lvl w:ilvl="6">
      <w:start w:val="1"/>
      <w:numFmt w:val="decimal"/>
      <w:isLgl/>
      <w:lvlText w:val="%1.%2.%3.%4.%5.%6.%7"/>
      <w:lvlJc w:val="left"/>
      <w:pPr>
        <w:ind w:left="8868" w:hanging="2160"/>
      </w:pPr>
    </w:lvl>
    <w:lvl w:ilvl="7">
      <w:start w:val="1"/>
      <w:numFmt w:val="decimal"/>
      <w:isLgl/>
      <w:lvlText w:val="%1.%2.%3.%4.%5.%6.%7.%8"/>
      <w:lvlJc w:val="left"/>
      <w:pPr>
        <w:ind w:left="10286" w:hanging="2520"/>
      </w:pPr>
    </w:lvl>
    <w:lvl w:ilvl="8">
      <w:start w:val="1"/>
      <w:numFmt w:val="decimal"/>
      <w:isLgl/>
      <w:lvlText w:val="%1.%2.%3.%4.%5.%6.%7.%8.%9"/>
      <w:lvlJc w:val="left"/>
      <w:pPr>
        <w:ind w:left="11704" w:hanging="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0D"/>
    <w:rsid w:val="000B4741"/>
    <w:rsid w:val="000D7F4A"/>
    <w:rsid w:val="000E020D"/>
    <w:rsid w:val="002C067C"/>
    <w:rsid w:val="005F79B4"/>
    <w:rsid w:val="006826C3"/>
    <w:rsid w:val="00822974"/>
    <w:rsid w:val="008425D5"/>
    <w:rsid w:val="00901E25"/>
    <w:rsid w:val="00A752D9"/>
    <w:rsid w:val="00B12F1E"/>
    <w:rsid w:val="00B70F6A"/>
    <w:rsid w:val="00BC67D5"/>
    <w:rsid w:val="00C27451"/>
    <w:rsid w:val="00F3419E"/>
    <w:rsid w:val="00FD5A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279B3A"/>
  <w15:chartTrackingRefBased/>
  <w15:docId w15:val="{F33F488B-16FF-4151-BA6F-B7CDED2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de Maricourt</dc:creator>
  <cp:keywords/>
  <dc:description/>
  <cp:lastModifiedBy> </cp:lastModifiedBy>
  <cp:revision>7</cp:revision>
  <dcterms:created xsi:type="dcterms:W3CDTF">2019-04-18T18:02:00Z</dcterms:created>
  <dcterms:modified xsi:type="dcterms:W3CDTF">2019-05-09T20:47:00Z</dcterms:modified>
</cp:coreProperties>
</file>